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8D7737">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p w14:paraId="438169CB" w14:textId="44792F57" w:rsidR="00595BD5" w:rsidRDefault="00595BD5" w:rsidP="0017239C">
      <w:pPr>
        <w:ind w:right="576"/>
        <w:contextualSpacing/>
      </w:pPr>
    </w:p>
    <w:tbl>
      <w:tblPr>
        <w:tblW w:w="11142" w:type="dxa"/>
        <w:tblInd w:w="-792" w:type="dxa"/>
        <w:tblLayout w:type="fixed"/>
        <w:tblLook w:val="0000" w:firstRow="0" w:lastRow="0" w:firstColumn="0" w:lastColumn="0" w:noHBand="0" w:noVBand="0"/>
      </w:tblPr>
      <w:tblGrid>
        <w:gridCol w:w="3192"/>
        <w:gridCol w:w="2946"/>
        <w:gridCol w:w="5004"/>
      </w:tblGrid>
      <w:tr w:rsidR="00C14E83" w:rsidRPr="00C14E83" w14:paraId="5ED2B792" w14:textId="77777777" w:rsidTr="00417EE3">
        <w:trPr>
          <w:trHeight w:val="198"/>
        </w:trPr>
        <w:tc>
          <w:tcPr>
            <w:tcW w:w="3192" w:type="dxa"/>
          </w:tcPr>
          <w:p w14:paraId="2E7E5FC8" w14:textId="32FA057D" w:rsidR="00C14E83" w:rsidRPr="00C14E83" w:rsidRDefault="0017239C" w:rsidP="0017239C">
            <w:pPr>
              <w:spacing w:after="0" w:line="240" w:lineRule="auto"/>
              <w:rPr>
                <w:rFonts w:ascii="Arial" w:eastAsia="Times New Roman" w:hAnsi="Arial" w:cs="Arial"/>
                <w:b/>
                <w:bCs w:val="0"/>
              </w:rPr>
            </w:pPr>
            <w:r>
              <w:rPr>
                <w:rFonts w:ascii="Arial" w:eastAsia="Times New Roman" w:hAnsi="Arial" w:cs="Arial"/>
                <w:b/>
                <w:bCs w:val="0"/>
              </w:rPr>
              <w:t xml:space="preserve">          </w:t>
            </w:r>
            <w:r w:rsidR="00222D02">
              <w:rPr>
                <w:rFonts w:ascii="Arial" w:eastAsia="Times New Roman" w:hAnsi="Arial" w:cs="Arial"/>
                <w:b/>
                <w:bCs w:val="0"/>
              </w:rPr>
              <w:t>IFB</w:t>
            </w:r>
            <w:r w:rsidR="00C14E83" w:rsidRPr="00C14E83">
              <w:rPr>
                <w:rFonts w:ascii="Arial" w:eastAsia="Times New Roman" w:hAnsi="Arial" w:cs="Arial"/>
                <w:b/>
                <w:bCs w:val="0"/>
              </w:rPr>
              <w:t xml:space="preserve"> NO. 20-</w:t>
            </w:r>
            <w:r w:rsidR="00222D02">
              <w:rPr>
                <w:rFonts w:ascii="Arial" w:eastAsia="Times New Roman" w:hAnsi="Arial" w:cs="Arial"/>
                <w:b/>
                <w:bCs w:val="0"/>
              </w:rPr>
              <w:t>1</w:t>
            </w:r>
            <w:r w:rsidR="008D6F0F">
              <w:rPr>
                <w:rFonts w:ascii="Arial" w:eastAsia="Times New Roman" w:hAnsi="Arial" w:cs="Arial"/>
                <w:b/>
                <w:bCs w:val="0"/>
              </w:rPr>
              <w:t>14</w:t>
            </w:r>
          </w:p>
        </w:tc>
        <w:tc>
          <w:tcPr>
            <w:tcW w:w="2946" w:type="dxa"/>
          </w:tcPr>
          <w:p w14:paraId="412D54D2" w14:textId="77777777" w:rsidR="00C14E83" w:rsidRPr="00C14E83" w:rsidRDefault="00C14E83" w:rsidP="0017239C">
            <w:pPr>
              <w:spacing w:after="0" w:line="240" w:lineRule="auto"/>
              <w:rPr>
                <w:rFonts w:ascii="Arial" w:eastAsia="Times New Roman" w:hAnsi="Arial" w:cs="Arial"/>
                <w:b/>
                <w:bCs w:val="0"/>
              </w:rPr>
            </w:pPr>
          </w:p>
        </w:tc>
        <w:tc>
          <w:tcPr>
            <w:tcW w:w="5004" w:type="dxa"/>
          </w:tcPr>
          <w:p w14:paraId="031BDBFA" w14:textId="1C0F4643" w:rsidR="00C14E83" w:rsidRPr="00C14E83" w:rsidRDefault="00C14E83" w:rsidP="0017239C">
            <w:pPr>
              <w:spacing w:after="0" w:line="240" w:lineRule="auto"/>
              <w:ind w:right="885"/>
              <w:rPr>
                <w:rFonts w:ascii="Arial" w:eastAsia="Times New Roman" w:hAnsi="Arial" w:cs="Arial"/>
                <w:b/>
                <w:bCs w:val="0"/>
              </w:rPr>
            </w:pPr>
            <w:r w:rsidRPr="00C14E83">
              <w:rPr>
                <w:rFonts w:ascii="Arial" w:eastAsia="Times New Roman" w:hAnsi="Arial" w:cs="Arial"/>
                <w:b/>
                <w:bCs w:val="0"/>
              </w:rPr>
              <w:t xml:space="preserve">           </w:t>
            </w:r>
            <w:r w:rsidR="008D6F0F">
              <w:rPr>
                <w:rFonts w:ascii="Arial" w:eastAsia="Times New Roman" w:hAnsi="Arial" w:cs="Arial"/>
                <w:b/>
                <w:bCs w:val="0"/>
              </w:rPr>
              <w:t xml:space="preserve"> </w:t>
            </w:r>
            <w:r w:rsidRPr="00C14E83">
              <w:rPr>
                <w:rFonts w:ascii="Arial" w:eastAsia="Times New Roman" w:hAnsi="Arial" w:cs="Arial"/>
                <w:b/>
                <w:bCs w:val="0"/>
              </w:rPr>
              <w:t xml:space="preserve">DUE DATE: </w:t>
            </w:r>
            <w:r w:rsidR="008D6F0F">
              <w:rPr>
                <w:rFonts w:ascii="Arial" w:eastAsia="Times New Roman" w:hAnsi="Arial" w:cs="Arial"/>
                <w:b/>
                <w:bCs w:val="0"/>
              </w:rPr>
              <w:t>OCTOBER 1</w:t>
            </w:r>
            <w:r w:rsidR="00222D02">
              <w:rPr>
                <w:rFonts w:ascii="Arial" w:eastAsia="Times New Roman" w:hAnsi="Arial" w:cs="Arial"/>
                <w:b/>
                <w:bCs w:val="0"/>
              </w:rPr>
              <w:t xml:space="preserve">, </w:t>
            </w:r>
            <w:r w:rsidRPr="00C14E83">
              <w:rPr>
                <w:rFonts w:ascii="Arial" w:eastAsia="Times New Roman" w:hAnsi="Arial" w:cs="Arial"/>
                <w:b/>
                <w:bCs w:val="0"/>
              </w:rPr>
              <w:t>20</w:t>
            </w:r>
            <w:r w:rsidR="00222D02">
              <w:rPr>
                <w:rFonts w:ascii="Arial" w:eastAsia="Times New Roman" w:hAnsi="Arial" w:cs="Arial"/>
                <w:b/>
                <w:bCs w:val="0"/>
              </w:rPr>
              <w:t>20</w:t>
            </w:r>
          </w:p>
        </w:tc>
      </w:tr>
    </w:tbl>
    <w:p w14:paraId="54D94D42" w14:textId="77777777" w:rsidR="00C14E83" w:rsidRPr="00C14E83" w:rsidRDefault="00C14E83" w:rsidP="00C14E83">
      <w:pPr>
        <w:tabs>
          <w:tab w:val="left" w:pos="1740"/>
        </w:tabs>
        <w:spacing w:after="0" w:line="240" w:lineRule="auto"/>
        <w:rPr>
          <w:rFonts w:ascii="Arial" w:eastAsia="Times New Roman" w:hAnsi="Arial" w:cs="Arial"/>
          <w:b/>
          <w:bCs w:val="0"/>
        </w:rPr>
      </w:pPr>
    </w:p>
    <w:p w14:paraId="2F75B911" w14:textId="77777777" w:rsidR="00C14E83" w:rsidRPr="00C14E83" w:rsidRDefault="00C14E83" w:rsidP="0017239C">
      <w:pPr>
        <w:spacing w:after="0"/>
        <w:jc w:val="center"/>
        <w:rPr>
          <w:rFonts w:ascii="Arial" w:eastAsia="Times New Roman" w:hAnsi="Arial" w:cs="Arial"/>
          <w:b/>
          <w:bCs w:val="0"/>
        </w:rPr>
      </w:pPr>
      <w:r w:rsidRPr="00C14E83">
        <w:rPr>
          <w:rFonts w:ascii="Arial" w:eastAsia="Times New Roman" w:hAnsi="Arial" w:cs="Arial"/>
          <w:b/>
          <w:bCs w:val="0"/>
        </w:rPr>
        <w:t>ADDENDUM NO. 1</w:t>
      </w:r>
    </w:p>
    <w:p w14:paraId="52497DB8" w14:textId="77777777" w:rsidR="00C14E83" w:rsidRPr="008D6F0F" w:rsidRDefault="00C14E83" w:rsidP="0017239C">
      <w:pPr>
        <w:spacing w:after="0"/>
        <w:jc w:val="center"/>
        <w:rPr>
          <w:rFonts w:ascii="Arial" w:eastAsia="Times New Roman" w:hAnsi="Arial" w:cs="Arial"/>
          <w:b/>
          <w:bCs w:val="0"/>
        </w:rPr>
      </w:pPr>
      <w:r w:rsidRPr="008D6F0F">
        <w:rPr>
          <w:rFonts w:ascii="Arial" w:eastAsia="Times New Roman" w:hAnsi="Arial" w:cs="Arial"/>
          <w:b/>
          <w:bCs w:val="0"/>
        </w:rPr>
        <w:t>For</w:t>
      </w:r>
    </w:p>
    <w:p w14:paraId="5CEC0E4B" w14:textId="77777777" w:rsidR="008D6F0F" w:rsidRPr="008D6F0F" w:rsidRDefault="008D6F0F" w:rsidP="008D6F0F">
      <w:pPr>
        <w:tabs>
          <w:tab w:val="left" w:pos="990"/>
        </w:tabs>
        <w:spacing w:after="0"/>
        <w:jc w:val="center"/>
        <w:rPr>
          <w:rFonts w:ascii="Arial" w:hAnsi="Arial" w:cs="Arial"/>
          <w:b/>
        </w:rPr>
      </w:pPr>
      <w:bookmarkStart w:id="1" w:name="_Hlk49349615"/>
      <w:r w:rsidRPr="008D6F0F">
        <w:rPr>
          <w:rFonts w:ascii="Arial" w:hAnsi="Arial" w:cs="Arial"/>
          <w:b/>
        </w:rPr>
        <w:t>CONSTRUCTION OF THE FALCON REGIONAL PARK</w:t>
      </w:r>
      <w:r w:rsidRPr="008D6F0F">
        <w:rPr>
          <w:rFonts w:ascii="Arial" w:hAnsi="Arial" w:cs="Arial"/>
          <w:b/>
          <w:color w:val="000000"/>
        </w:rPr>
        <w:t xml:space="preserve"> PHASE 2</w:t>
      </w:r>
      <w:r w:rsidRPr="008D6F0F">
        <w:rPr>
          <w:rFonts w:ascii="Arial" w:hAnsi="Arial" w:cs="Arial"/>
          <w:b/>
        </w:rPr>
        <w:t xml:space="preserve"> </w:t>
      </w:r>
    </w:p>
    <w:bookmarkEnd w:id="1"/>
    <w:p w14:paraId="17817BC5" w14:textId="77777777" w:rsidR="00C14E83" w:rsidRPr="00C14E83" w:rsidRDefault="00C14E83" w:rsidP="00C14E83">
      <w:pPr>
        <w:spacing w:after="0" w:line="240" w:lineRule="auto"/>
        <w:ind w:right="-1260"/>
        <w:rPr>
          <w:rFonts w:ascii="Arial" w:eastAsia="Times New Roman" w:hAnsi="Arial" w:cs="Arial"/>
          <w:b/>
          <w:bCs w:val="0"/>
        </w:rPr>
      </w:pPr>
    </w:p>
    <w:p w14:paraId="5D75E365" w14:textId="090DAFBB" w:rsidR="00C14E83" w:rsidRPr="00C14E83" w:rsidRDefault="00C14E83" w:rsidP="0017239C">
      <w:pPr>
        <w:spacing w:after="0" w:line="240" w:lineRule="auto"/>
        <w:rPr>
          <w:rFonts w:ascii="Arial" w:eastAsia="Times New Roman" w:hAnsi="Arial" w:cs="Arial"/>
          <w:b/>
          <w:bCs w:val="0"/>
        </w:rPr>
      </w:pPr>
      <w:r w:rsidRPr="00C14E83">
        <w:rPr>
          <w:rFonts w:ascii="Arial" w:eastAsia="Times New Roman" w:hAnsi="Arial" w:cs="Arial"/>
          <w:b/>
          <w:bCs w:val="0"/>
        </w:rPr>
        <w:t xml:space="preserve">DATE OF ADDENDUM: </w:t>
      </w:r>
      <w:r w:rsidR="008D6F0F">
        <w:rPr>
          <w:rFonts w:ascii="Arial" w:eastAsia="Times New Roman" w:hAnsi="Arial" w:cs="Arial"/>
          <w:b/>
          <w:bCs w:val="0"/>
        </w:rPr>
        <w:t>SEPTEMBER 11</w:t>
      </w:r>
      <w:r w:rsidRPr="00C14E83">
        <w:rPr>
          <w:rFonts w:ascii="Arial" w:eastAsia="Times New Roman" w:hAnsi="Arial" w:cs="Arial"/>
          <w:b/>
          <w:bCs w:val="0"/>
        </w:rPr>
        <w:t>, 2020</w:t>
      </w:r>
    </w:p>
    <w:p w14:paraId="0EA187B1" w14:textId="77777777" w:rsidR="00C14E83" w:rsidRPr="00C14E83" w:rsidRDefault="00C14E83" w:rsidP="0017239C">
      <w:pPr>
        <w:spacing w:after="0" w:line="240" w:lineRule="auto"/>
        <w:rPr>
          <w:rFonts w:ascii="Arial" w:eastAsia="Times New Roman" w:hAnsi="Arial" w:cs="Arial"/>
          <w:b/>
          <w:bCs w:val="0"/>
        </w:rPr>
      </w:pPr>
    </w:p>
    <w:p w14:paraId="65DF374A" w14:textId="77777777" w:rsidR="00C14E83" w:rsidRPr="00C14E83" w:rsidRDefault="00C14E83" w:rsidP="0017239C">
      <w:pPr>
        <w:spacing w:after="0"/>
        <w:jc w:val="both"/>
        <w:rPr>
          <w:rFonts w:ascii="Arial" w:eastAsia="Times New Roman" w:hAnsi="Arial" w:cs="Arial"/>
          <w:bCs w:val="0"/>
        </w:rPr>
      </w:pPr>
      <w:r w:rsidRPr="00C14E83">
        <w:rPr>
          <w:rFonts w:ascii="Arial" w:eastAsia="Times New Roman" w:hAnsi="Arial" w:cs="Arial"/>
          <w:b/>
          <w:bCs w:val="0"/>
        </w:rPr>
        <w:t xml:space="preserve">THE ATTACHED </w:t>
      </w:r>
      <w:r w:rsidRPr="00C14E83">
        <w:rPr>
          <w:rFonts w:ascii="Arial" w:eastAsia="Times New Roman" w:hAnsi="Arial" w:cs="Arial"/>
          <w:bCs w:val="0"/>
        </w:rPr>
        <w:t>addendum shall become as fully a part of the above named Invitation for Bids (IFB) as if therein included and shall take full and complete precedence over anything contained to the contrary.</w:t>
      </w:r>
    </w:p>
    <w:p w14:paraId="3F58EF3E" w14:textId="77777777" w:rsidR="00C14E83" w:rsidRPr="00C14E83" w:rsidRDefault="00C14E83" w:rsidP="0017239C">
      <w:pPr>
        <w:spacing w:after="0"/>
        <w:jc w:val="both"/>
        <w:rPr>
          <w:rFonts w:ascii="Arial" w:eastAsia="Times New Roman" w:hAnsi="Arial" w:cs="Arial"/>
          <w:bCs w:val="0"/>
        </w:rPr>
      </w:pPr>
    </w:p>
    <w:p w14:paraId="51DF03CD"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
          <w:bCs w:val="0"/>
        </w:rPr>
        <w:t>ACKNOWLEDGMENT:</w:t>
      </w:r>
      <w:r w:rsidRPr="00C14E83">
        <w:rPr>
          <w:rFonts w:ascii="Arial" w:eastAsia="Times New Roman" w:hAnsi="Arial" w:cs="Arial"/>
          <w:bCs w:val="0"/>
        </w:rPr>
        <w:t xml:space="preserve"> Each proposer shall indicate acknowledgment of receipt of this addendum by signing below and submitting this addendum (this page only) with the proposal.</w:t>
      </w:r>
    </w:p>
    <w:p w14:paraId="73A1A6FC" w14:textId="77777777" w:rsidR="00C14E83" w:rsidRPr="00C14E83" w:rsidRDefault="00C14E83" w:rsidP="00AF0A69">
      <w:pPr>
        <w:spacing w:after="0"/>
        <w:jc w:val="both"/>
        <w:rPr>
          <w:rFonts w:ascii="Arial" w:eastAsia="Times New Roman" w:hAnsi="Arial" w:cs="Arial"/>
          <w:bCs w:val="0"/>
        </w:rPr>
      </w:pPr>
    </w:p>
    <w:p w14:paraId="1B9017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Each proposer shall be responsible for reading every item on the attached addendum to ascertain to what extent and in what manner it affects the work being proposed.</w:t>
      </w:r>
    </w:p>
    <w:p w14:paraId="01EBBA28" w14:textId="77777777" w:rsidR="00C14E83" w:rsidRPr="00C14E83" w:rsidRDefault="00C14E83" w:rsidP="00AF0A69">
      <w:pPr>
        <w:spacing w:after="0"/>
        <w:jc w:val="both"/>
        <w:rPr>
          <w:rFonts w:ascii="Arial" w:eastAsia="Times New Roman" w:hAnsi="Arial" w:cs="Arial"/>
          <w:bCs w:val="0"/>
        </w:rPr>
      </w:pPr>
    </w:p>
    <w:p w14:paraId="4B5133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No attempt is made to list Addendum items in chronological order or in conformity with the Drawings to which they refer or which they affect.</w:t>
      </w:r>
    </w:p>
    <w:p w14:paraId="053B0E78" w14:textId="77777777" w:rsidR="00C14E83" w:rsidRPr="00C14E83" w:rsidRDefault="00C14E83" w:rsidP="00417EE3">
      <w:pPr>
        <w:spacing w:after="0"/>
        <w:ind w:left="-720" w:right="-810"/>
        <w:jc w:val="both"/>
        <w:rPr>
          <w:rFonts w:ascii="Arial" w:eastAsia="Times New Roman" w:hAnsi="Arial" w:cs="Arial"/>
          <w:bCs w:val="0"/>
        </w:rPr>
      </w:pPr>
    </w:p>
    <w:tbl>
      <w:tblPr>
        <w:tblW w:w="0" w:type="auto"/>
        <w:tblInd w:w="198" w:type="dxa"/>
        <w:tblLayout w:type="fixed"/>
        <w:tblLook w:val="04A0" w:firstRow="1" w:lastRow="0" w:firstColumn="1" w:lastColumn="0" w:noHBand="0" w:noVBand="1"/>
      </w:tblPr>
      <w:tblGrid>
        <w:gridCol w:w="816"/>
        <w:gridCol w:w="7490"/>
      </w:tblGrid>
      <w:tr w:rsidR="00C14E83" w:rsidRPr="00C14E83" w14:paraId="21640FB2" w14:textId="77777777" w:rsidTr="006D2786">
        <w:trPr>
          <w:trHeight w:val="143"/>
        </w:trPr>
        <w:tc>
          <w:tcPr>
            <w:tcW w:w="816" w:type="dxa"/>
            <w:tcBorders>
              <w:top w:val="single" w:sz="6" w:space="0" w:color="auto"/>
              <w:left w:val="single" w:sz="6" w:space="0" w:color="auto"/>
              <w:bottom w:val="single" w:sz="6" w:space="0" w:color="auto"/>
              <w:right w:val="single" w:sz="4" w:space="0" w:color="auto"/>
            </w:tcBorders>
          </w:tcPr>
          <w:p w14:paraId="45A6C12C" w14:textId="5F81CC73" w:rsidR="00C14E83" w:rsidRPr="00C14E83" w:rsidRDefault="00C14E83" w:rsidP="00417EE3">
            <w:pPr>
              <w:tabs>
                <w:tab w:val="left" w:pos="72"/>
              </w:tabs>
              <w:spacing w:after="0"/>
              <w:ind w:left="-18" w:right="-810"/>
              <w:rPr>
                <w:rFonts w:ascii="Arial" w:eastAsia="Times New Roman" w:hAnsi="Arial" w:cs="Arial"/>
                <w:b/>
                <w:bCs w:val="0"/>
              </w:rPr>
            </w:pPr>
            <w:r w:rsidRPr="00C14E83">
              <w:rPr>
                <w:rFonts w:ascii="Arial" w:eastAsia="Times New Roman" w:hAnsi="Arial" w:cs="Arial"/>
                <w:b/>
                <w:bCs w:val="0"/>
              </w:rPr>
              <w:t xml:space="preserve">  </w:t>
            </w:r>
            <w:r w:rsidR="008D6F0F">
              <w:rPr>
                <w:rFonts w:ascii="Arial" w:eastAsia="Times New Roman" w:hAnsi="Arial" w:cs="Arial"/>
                <w:b/>
                <w:bCs w:val="0"/>
              </w:rPr>
              <w:t xml:space="preserve"> </w:t>
            </w:r>
            <w:r w:rsidRPr="00C14E83">
              <w:rPr>
                <w:rFonts w:ascii="Arial" w:eastAsia="Times New Roman" w:hAnsi="Arial" w:cs="Arial"/>
                <w:b/>
                <w:bCs w:val="0"/>
              </w:rPr>
              <w:t xml:space="preserve"> </w:t>
            </w:r>
            <w:r w:rsidR="008D6F0F">
              <w:rPr>
                <w:rFonts w:ascii="Arial" w:eastAsia="Times New Roman" w:hAnsi="Arial" w:cs="Arial"/>
                <w:b/>
                <w:bCs w:val="0"/>
              </w:rPr>
              <w:t>X</w:t>
            </w:r>
          </w:p>
        </w:tc>
        <w:tc>
          <w:tcPr>
            <w:tcW w:w="7490" w:type="dxa"/>
            <w:tcBorders>
              <w:left w:val="single" w:sz="4" w:space="0" w:color="auto"/>
            </w:tcBorders>
          </w:tcPr>
          <w:p w14:paraId="294D9BF0"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NO CHANGE TO DUE DATE</w:t>
            </w:r>
          </w:p>
        </w:tc>
      </w:tr>
      <w:tr w:rsidR="00C14E83" w:rsidRPr="001C7AE2" w14:paraId="20F00789" w14:textId="77777777" w:rsidTr="006D2786">
        <w:trPr>
          <w:trHeight w:val="149"/>
        </w:trPr>
        <w:tc>
          <w:tcPr>
            <w:tcW w:w="816" w:type="dxa"/>
            <w:tcBorders>
              <w:top w:val="single" w:sz="6" w:space="0" w:color="auto"/>
              <w:left w:val="single" w:sz="6" w:space="0" w:color="auto"/>
              <w:bottom w:val="single" w:sz="6" w:space="0" w:color="auto"/>
              <w:right w:val="single" w:sz="4" w:space="0" w:color="auto"/>
            </w:tcBorders>
          </w:tcPr>
          <w:p w14:paraId="16BADA69" w14:textId="118D5117" w:rsidR="00C14E83" w:rsidRPr="001C7AE2" w:rsidRDefault="001C7AE2" w:rsidP="00417EE3">
            <w:pPr>
              <w:spacing w:after="0"/>
              <w:ind w:right="-810"/>
              <w:rPr>
                <w:rFonts w:ascii="Arial" w:eastAsia="Times New Roman" w:hAnsi="Arial" w:cs="Arial"/>
                <w:b/>
                <w:bCs w:val="0"/>
              </w:rPr>
            </w:pPr>
            <w:r w:rsidRPr="001C7AE2">
              <w:rPr>
                <w:rFonts w:ascii="Arial" w:eastAsia="Times New Roman" w:hAnsi="Arial" w:cs="Arial"/>
                <w:b/>
                <w:bCs w:val="0"/>
              </w:rPr>
              <w:t xml:space="preserve">    </w:t>
            </w:r>
          </w:p>
        </w:tc>
        <w:tc>
          <w:tcPr>
            <w:tcW w:w="7490" w:type="dxa"/>
            <w:tcBorders>
              <w:left w:val="single" w:sz="4" w:space="0" w:color="auto"/>
            </w:tcBorders>
          </w:tcPr>
          <w:p w14:paraId="1959B135" w14:textId="225ABFCF" w:rsidR="001C7AE2" w:rsidRPr="001C7AE2" w:rsidRDefault="00C14E83" w:rsidP="00417EE3">
            <w:pPr>
              <w:spacing w:after="0"/>
              <w:ind w:right="-810"/>
              <w:rPr>
                <w:rFonts w:ascii="Arial" w:eastAsia="Times New Roman" w:hAnsi="Arial" w:cs="Arial"/>
                <w:b/>
                <w:bCs w:val="0"/>
              </w:rPr>
            </w:pPr>
            <w:r w:rsidRPr="001C7AE2">
              <w:rPr>
                <w:rFonts w:ascii="Arial" w:eastAsia="Times New Roman" w:hAnsi="Arial" w:cs="Arial"/>
                <w:b/>
                <w:bCs w:val="0"/>
              </w:rPr>
              <w:t xml:space="preserve">CHANGE DUE DATE TO: </w:t>
            </w:r>
            <w:r w:rsidR="00492617">
              <w:rPr>
                <w:rFonts w:ascii="Arial" w:eastAsia="Times New Roman" w:hAnsi="Arial" w:cs="Arial"/>
                <w:b/>
                <w:bCs w:val="0"/>
              </w:rPr>
              <w:t>N/A</w:t>
            </w:r>
          </w:p>
        </w:tc>
      </w:tr>
    </w:tbl>
    <w:p w14:paraId="335DDEF9" w14:textId="756C95C0" w:rsidR="00C14E83" w:rsidRDefault="001C7AE2" w:rsidP="00417EE3">
      <w:pPr>
        <w:tabs>
          <w:tab w:val="left" w:pos="1740"/>
        </w:tabs>
        <w:spacing w:after="0"/>
        <w:ind w:left="-720" w:right="-810"/>
        <w:rPr>
          <w:rFonts w:ascii="Arial" w:eastAsia="Times New Roman" w:hAnsi="Arial" w:cs="Arial"/>
          <w:b/>
          <w:bCs w:val="0"/>
        </w:rPr>
      </w:pPr>
      <w:r>
        <w:rPr>
          <w:rFonts w:ascii="Arial" w:eastAsia="Times New Roman" w:hAnsi="Arial" w:cs="Arial"/>
          <w:b/>
          <w:bCs w:val="0"/>
        </w:rPr>
        <w:tab/>
      </w:r>
      <w:r>
        <w:rPr>
          <w:rFonts w:ascii="Arial" w:eastAsia="Times New Roman" w:hAnsi="Arial" w:cs="Arial"/>
          <w:b/>
          <w:bCs w:val="0"/>
        </w:rPr>
        <w:tab/>
      </w:r>
      <w:r>
        <w:rPr>
          <w:rFonts w:ascii="Arial" w:eastAsia="Times New Roman" w:hAnsi="Arial" w:cs="Arial"/>
          <w:b/>
          <w:bCs w:val="0"/>
        </w:rPr>
        <w:tab/>
      </w:r>
      <w:r>
        <w:rPr>
          <w:rFonts w:ascii="Arial" w:eastAsia="Times New Roman" w:hAnsi="Arial" w:cs="Arial"/>
          <w:b/>
          <w:bCs w:val="0"/>
        </w:rPr>
        <w:tab/>
      </w:r>
    </w:p>
    <w:p w14:paraId="785B89D8" w14:textId="77777777" w:rsidR="001C7AE2" w:rsidRPr="00C14E83" w:rsidRDefault="001C7AE2" w:rsidP="00417EE3">
      <w:pPr>
        <w:tabs>
          <w:tab w:val="left" w:pos="1740"/>
        </w:tabs>
        <w:spacing w:after="0"/>
        <w:ind w:left="-720" w:right="-810"/>
        <w:rPr>
          <w:rFonts w:ascii="Arial" w:eastAsia="Times New Roman" w:hAnsi="Arial" w:cs="Arial"/>
          <w:b/>
          <w:bCs w:val="0"/>
        </w:rPr>
      </w:pPr>
    </w:p>
    <w:p w14:paraId="333FC5E2" w14:textId="77777777" w:rsidR="00C14E83" w:rsidRPr="00C14E83" w:rsidRDefault="00C14E83" w:rsidP="0017239C">
      <w:pPr>
        <w:spacing w:after="0"/>
        <w:rPr>
          <w:rFonts w:ascii="Arial" w:eastAsia="Times New Roman" w:hAnsi="Arial" w:cs="Arial"/>
          <w:bCs w:val="0"/>
        </w:rPr>
      </w:pPr>
      <w:r w:rsidRPr="00C14E83">
        <w:rPr>
          <w:rFonts w:ascii="Arial" w:eastAsia="Times New Roman" w:hAnsi="Arial" w:cs="Arial"/>
          <w:bCs w:val="0"/>
        </w:rPr>
        <w:t>I acknowledge receipt of this addendum which shall become a part of the submitted proposal.</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C14E83" w:rsidRPr="00C14E83" w14:paraId="5A670074" w14:textId="77777777" w:rsidTr="006D2786">
        <w:tc>
          <w:tcPr>
            <w:tcW w:w="5400" w:type="dxa"/>
            <w:tcBorders>
              <w:top w:val="nil"/>
              <w:left w:val="nil"/>
              <w:bottom w:val="single" w:sz="6" w:space="0" w:color="auto"/>
              <w:right w:val="nil"/>
            </w:tcBorders>
          </w:tcPr>
          <w:p w14:paraId="30973742" w14:textId="77777777" w:rsidR="00C14E83" w:rsidRPr="00C14E83" w:rsidRDefault="00C14E83" w:rsidP="00C14E83">
            <w:pPr>
              <w:spacing w:after="0" w:line="240" w:lineRule="auto"/>
              <w:ind w:left="-720" w:right="-1260"/>
              <w:rPr>
                <w:rFonts w:ascii="Arial" w:eastAsia="Times New Roman" w:hAnsi="Arial" w:cs="Arial"/>
                <w:bCs w:val="0"/>
              </w:rPr>
            </w:pPr>
          </w:p>
        </w:tc>
        <w:tc>
          <w:tcPr>
            <w:tcW w:w="720" w:type="dxa"/>
          </w:tcPr>
          <w:p w14:paraId="342FB5BF" w14:textId="77777777" w:rsidR="00C14E83" w:rsidRPr="00C14E83" w:rsidRDefault="00C14E83" w:rsidP="00C14E83">
            <w:pPr>
              <w:spacing w:after="0" w:line="240" w:lineRule="auto"/>
              <w:ind w:left="-720" w:right="-1260"/>
              <w:rPr>
                <w:rFonts w:ascii="Arial" w:eastAsia="Times New Roman" w:hAnsi="Arial" w:cs="Arial"/>
                <w:bCs w:val="0"/>
              </w:rPr>
            </w:pPr>
          </w:p>
        </w:tc>
        <w:tc>
          <w:tcPr>
            <w:tcW w:w="2628" w:type="dxa"/>
            <w:tcBorders>
              <w:top w:val="nil"/>
              <w:left w:val="nil"/>
              <w:bottom w:val="single" w:sz="6" w:space="0" w:color="auto"/>
              <w:right w:val="nil"/>
            </w:tcBorders>
          </w:tcPr>
          <w:p w14:paraId="255C20E7" w14:textId="77777777" w:rsidR="00C14E83" w:rsidRPr="00C14E83" w:rsidRDefault="00C14E83" w:rsidP="00C14E83">
            <w:pPr>
              <w:spacing w:after="0" w:line="240" w:lineRule="auto"/>
              <w:ind w:left="-720" w:right="-1260"/>
              <w:rPr>
                <w:rFonts w:ascii="Arial" w:eastAsia="Times New Roman" w:hAnsi="Arial" w:cs="Arial"/>
                <w:bCs w:val="0"/>
              </w:rPr>
            </w:pPr>
          </w:p>
        </w:tc>
      </w:tr>
      <w:tr w:rsidR="00C14E83" w:rsidRPr="00C14E83" w14:paraId="64E81E65" w14:textId="77777777" w:rsidTr="006D2786">
        <w:tc>
          <w:tcPr>
            <w:tcW w:w="5400" w:type="dxa"/>
            <w:hideMark/>
          </w:tcPr>
          <w:p w14:paraId="3C89475F"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COMPANY NAME</w:t>
            </w:r>
          </w:p>
        </w:tc>
        <w:tc>
          <w:tcPr>
            <w:tcW w:w="720" w:type="dxa"/>
          </w:tcPr>
          <w:p w14:paraId="7983CA3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4FF0D354"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PHONE</w:t>
            </w:r>
          </w:p>
        </w:tc>
      </w:tr>
      <w:tr w:rsidR="00C14E83" w:rsidRPr="00C14E83" w14:paraId="1B0CF40C" w14:textId="77777777" w:rsidTr="006D2786">
        <w:tc>
          <w:tcPr>
            <w:tcW w:w="8748" w:type="dxa"/>
            <w:gridSpan w:val="3"/>
          </w:tcPr>
          <w:p w14:paraId="37E30393"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715CCEA6" w14:textId="77777777" w:rsidTr="006D2786">
        <w:tc>
          <w:tcPr>
            <w:tcW w:w="5400" w:type="dxa"/>
            <w:tcBorders>
              <w:top w:val="nil"/>
              <w:left w:val="nil"/>
              <w:bottom w:val="single" w:sz="6" w:space="0" w:color="auto"/>
              <w:right w:val="nil"/>
            </w:tcBorders>
          </w:tcPr>
          <w:p w14:paraId="5AFB3B70"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732411AC"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9C6F975"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3A6FC285" w14:textId="77777777" w:rsidTr="006D2786">
        <w:tc>
          <w:tcPr>
            <w:tcW w:w="5400" w:type="dxa"/>
            <w:hideMark/>
          </w:tcPr>
          <w:p w14:paraId="1070ABA5"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AUTHORIZED REPRESENTATIVE</w:t>
            </w:r>
          </w:p>
        </w:tc>
        <w:tc>
          <w:tcPr>
            <w:tcW w:w="720" w:type="dxa"/>
          </w:tcPr>
          <w:p w14:paraId="4D759DCD"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3433988A"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TITLE</w:t>
            </w:r>
          </w:p>
        </w:tc>
      </w:tr>
      <w:tr w:rsidR="00C14E83" w:rsidRPr="00C14E83" w14:paraId="756E2CA8" w14:textId="77777777" w:rsidTr="006D2786">
        <w:tc>
          <w:tcPr>
            <w:tcW w:w="8748" w:type="dxa"/>
            <w:gridSpan w:val="3"/>
          </w:tcPr>
          <w:p w14:paraId="6C8640B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1F6856E9" w14:textId="77777777" w:rsidTr="006D2786">
        <w:tc>
          <w:tcPr>
            <w:tcW w:w="5400" w:type="dxa"/>
            <w:tcBorders>
              <w:top w:val="nil"/>
              <w:left w:val="nil"/>
              <w:bottom w:val="single" w:sz="6" w:space="0" w:color="auto"/>
              <w:right w:val="nil"/>
            </w:tcBorders>
          </w:tcPr>
          <w:p w14:paraId="1EB42A6F"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00CCB27B"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7E7B71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561C9CBD" w14:textId="77777777" w:rsidTr="006D2786">
        <w:trPr>
          <w:trHeight w:val="237"/>
        </w:trPr>
        <w:tc>
          <w:tcPr>
            <w:tcW w:w="5400" w:type="dxa"/>
            <w:hideMark/>
          </w:tcPr>
          <w:p w14:paraId="00DAEE4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SIGNATURE</w:t>
            </w:r>
          </w:p>
        </w:tc>
        <w:tc>
          <w:tcPr>
            <w:tcW w:w="720" w:type="dxa"/>
          </w:tcPr>
          <w:p w14:paraId="69F303A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2ADF5DC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DATE</w:t>
            </w:r>
          </w:p>
        </w:tc>
      </w:tr>
    </w:tbl>
    <w:p w14:paraId="2BE9ACD8" w14:textId="77777777" w:rsidR="00C14E83" w:rsidRDefault="00C14E83" w:rsidP="00C14E83">
      <w:pPr>
        <w:pStyle w:val="Header"/>
        <w:tabs>
          <w:tab w:val="clear" w:pos="4320"/>
          <w:tab w:val="center" w:pos="4050"/>
        </w:tabs>
        <w:ind w:left="-720"/>
        <w:rPr>
          <w:rFonts w:ascii="Arial" w:hAnsi="Arial" w:cs="Arial"/>
          <w:sz w:val="18"/>
          <w:szCs w:val="18"/>
        </w:rPr>
      </w:pPr>
    </w:p>
    <w:p w14:paraId="7E9B624C" w14:textId="77777777" w:rsidR="00C14E83" w:rsidRDefault="00C14E83" w:rsidP="00C14E83">
      <w:pPr>
        <w:pStyle w:val="Header"/>
        <w:tabs>
          <w:tab w:val="clear" w:pos="4320"/>
          <w:tab w:val="center" w:pos="4050"/>
        </w:tabs>
        <w:ind w:left="-720"/>
        <w:rPr>
          <w:rFonts w:ascii="Arial" w:hAnsi="Arial" w:cs="Arial"/>
          <w:sz w:val="18"/>
          <w:szCs w:val="18"/>
        </w:rPr>
      </w:pPr>
    </w:p>
    <w:p w14:paraId="4DD4D497" w14:textId="77777777" w:rsidR="00C14E83" w:rsidRDefault="00C14E83" w:rsidP="00C14E83">
      <w:pPr>
        <w:pStyle w:val="Header"/>
        <w:tabs>
          <w:tab w:val="clear" w:pos="4320"/>
          <w:tab w:val="center" w:pos="4050"/>
        </w:tabs>
        <w:ind w:left="-720"/>
        <w:rPr>
          <w:rFonts w:ascii="Arial" w:hAnsi="Arial" w:cs="Arial"/>
          <w:sz w:val="18"/>
          <w:szCs w:val="18"/>
        </w:rPr>
      </w:pPr>
    </w:p>
    <w:p w14:paraId="2343EA28" w14:textId="77777777" w:rsidR="00C14E83" w:rsidRDefault="00C14E83" w:rsidP="00C14E83">
      <w:pPr>
        <w:pStyle w:val="Header"/>
        <w:tabs>
          <w:tab w:val="clear" w:pos="4320"/>
          <w:tab w:val="center" w:pos="4050"/>
        </w:tabs>
        <w:ind w:left="-720"/>
        <w:rPr>
          <w:rFonts w:ascii="Arial" w:hAnsi="Arial" w:cs="Arial"/>
          <w:sz w:val="18"/>
          <w:szCs w:val="18"/>
        </w:rPr>
      </w:pPr>
    </w:p>
    <w:p w14:paraId="5AB82CD5" w14:textId="77777777" w:rsidR="007D4319" w:rsidRDefault="007D4319" w:rsidP="00603FBE">
      <w:pPr>
        <w:pStyle w:val="Header"/>
        <w:tabs>
          <w:tab w:val="clear" w:pos="4320"/>
          <w:tab w:val="center" w:pos="4050"/>
        </w:tabs>
        <w:rPr>
          <w:rFonts w:ascii="Arial" w:hAnsi="Arial" w:cs="Arial"/>
          <w:sz w:val="18"/>
          <w:szCs w:val="18"/>
        </w:rPr>
      </w:pPr>
    </w:p>
    <w:p w14:paraId="32145D60" w14:textId="1E584B8F" w:rsidR="00C14E83" w:rsidRDefault="00C14E83" w:rsidP="00603FBE">
      <w:pPr>
        <w:pStyle w:val="Header"/>
        <w:tabs>
          <w:tab w:val="clear" w:pos="4320"/>
          <w:tab w:val="center" w:pos="4050"/>
        </w:tabs>
        <w:rPr>
          <w:rFonts w:ascii="Arial" w:hAnsi="Arial" w:cs="Arial"/>
          <w:sz w:val="18"/>
          <w:szCs w:val="18"/>
        </w:rPr>
      </w:pPr>
      <w:r>
        <w:rPr>
          <w:rFonts w:ascii="Arial" w:hAnsi="Arial" w:cs="Arial"/>
          <w:sz w:val="18"/>
          <w:szCs w:val="18"/>
        </w:rPr>
        <w:lastRenderedPageBreak/>
        <w:t>IFB</w:t>
      </w:r>
      <w:r w:rsidRPr="00D45CC0">
        <w:rPr>
          <w:rFonts w:ascii="Arial" w:hAnsi="Arial" w:cs="Arial"/>
          <w:sz w:val="18"/>
          <w:szCs w:val="18"/>
        </w:rPr>
        <w:t xml:space="preserve"> No. 20-</w:t>
      </w:r>
      <w:r w:rsidR="00260CDE">
        <w:rPr>
          <w:rFonts w:ascii="Arial" w:hAnsi="Arial" w:cs="Arial"/>
          <w:sz w:val="18"/>
          <w:szCs w:val="18"/>
        </w:rPr>
        <w:t>11</w:t>
      </w:r>
      <w:r w:rsidR="00492617">
        <w:rPr>
          <w:rFonts w:ascii="Arial" w:hAnsi="Arial" w:cs="Arial"/>
          <w:sz w:val="18"/>
          <w:szCs w:val="18"/>
        </w:rPr>
        <w:t>4</w:t>
      </w:r>
      <w:r>
        <w:rPr>
          <w:rFonts w:ascii="Arial" w:hAnsi="Arial" w:cs="Arial"/>
          <w:sz w:val="18"/>
          <w:szCs w:val="18"/>
        </w:rPr>
        <w:t xml:space="preserve"> </w:t>
      </w:r>
      <w:r w:rsidR="00492617" w:rsidRPr="00492617">
        <w:rPr>
          <w:rStyle w:val="PageNumber"/>
          <w:rFonts w:ascii="Arial" w:hAnsi="Arial" w:cs="Arial"/>
          <w:bCs/>
          <w:sz w:val="18"/>
          <w:szCs w:val="18"/>
        </w:rPr>
        <w:t>Construction of Falcon Regional Park Phase 2 Project</w:t>
      </w:r>
    </w:p>
    <w:p w14:paraId="47EFCB9B" w14:textId="3F76E316" w:rsidR="00C14E83" w:rsidRDefault="00C14E83" w:rsidP="00603FBE">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4EF2AAFE" w14:textId="15EC463E" w:rsidR="00603FBE" w:rsidRPr="00C6658A" w:rsidRDefault="00603FBE" w:rsidP="00603FBE">
      <w:pPr>
        <w:pStyle w:val="Header"/>
        <w:tabs>
          <w:tab w:val="clear" w:pos="4320"/>
          <w:tab w:val="center" w:pos="4050"/>
        </w:tabs>
        <w:rPr>
          <w:rFonts w:ascii="Arial" w:hAnsi="Arial" w:cs="Arial"/>
          <w:sz w:val="18"/>
          <w:szCs w:val="18"/>
        </w:rPr>
      </w:pPr>
      <w:r>
        <w:rPr>
          <w:rFonts w:ascii="Arial" w:hAnsi="Arial" w:cs="Arial"/>
          <w:sz w:val="18"/>
          <w:szCs w:val="18"/>
        </w:rPr>
        <w:t>Page 2</w:t>
      </w:r>
    </w:p>
    <w:p w14:paraId="4946B171" w14:textId="4774FCD6" w:rsidR="00C14E83" w:rsidRDefault="00C14E83" w:rsidP="00417EE3">
      <w:pPr>
        <w:spacing w:before="120"/>
        <w:contextualSpacing/>
        <w:rPr>
          <w:rFonts w:ascii="Arial" w:eastAsiaTheme="minorEastAsia" w:hAnsi="Arial" w:cstheme="minorBidi"/>
          <w:bCs w:val="0"/>
        </w:rPr>
      </w:pPr>
      <w:r w:rsidRPr="00C14E83">
        <w:rPr>
          <w:rFonts w:ascii="Arial" w:eastAsiaTheme="minorEastAsia" w:hAnsi="Arial" w:cstheme="minorBidi"/>
          <w:bCs w:val="0"/>
        </w:rPr>
        <w:t>The following is hereby made a part of this solicitation:</w:t>
      </w:r>
    </w:p>
    <w:p w14:paraId="29B92AAD" w14:textId="77777777" w:rsidR="00C14E83" w:rsidRPr="00C14E83" w:rsidRDefault="00C14E83" w:rsidP="00417EE3">
      <w:pPr>
        <w:spacing w:after="0" w:line="240" w:lineRule="auto"/>
        <w:rPr>
          <w:rFonts w:ascii="Arial" w:eastAsia="Times New Roman" w:hAnsi="Arial" w:cs="Arial"/>
          <w:bCs w:val="0"/>
        </w:rPr>
      </w:pPr>
    </w:p>
    <w:p w14:paraId="00CF582E" w14:textId="6B4DCC3D" w:rsidR="001C7AE2" w:rsidRPr="00492617" w:rsidRDefault="003B5FC7" w:rsidP="001C7AE2">
      <w:pPr>
        <w:ind w:left="-720" w:right="-1080" w:firstLine="720"/>
        <w:rPr>
          <w:rFonts w:ascii="Arial" w:hAnsi="Arial" w:cs="Arial"/>
          <w:b/>
          <w:u w:val="single"/>
        </w:rPr>
      </w:pPr>
      <w:r w:rsidRPr="00492617">
        <w:rPr>
          <w:rFonts w:ascii="Arial" w:hAnsi="Arial" w:cs="Arial"/>
          <w:b/>
          <w:u w:val="single"/>
        </w:rPr>
        <w:t xml:space="preserve">VENDOR QUESTIONS:  </w:t>
      </w:r>
    </w:p>
    <w:p w14:paraId="776B4623" w14:textId="7C04D58E" w:rsidR="00492617" w:rsidRPr="00564436" w:rsidRDefault="00903FA0" w:rsidP="00492617">
      <w:pPr>
        <w:pStyle w:val="ListParagraph"/>
        <w:numPr>
          <w:ilvl w:val="0"/>
          <w:numId w:val="26"/>
        </w:numPr>
        <w:ind w:left="360"/>
        <w:jc w:val="both"/>
        <w:rPr>
          <w:rFonts w:ascii="Arial" w:hAnsi="Arial" w:cs="Arial"/>
          <w:sz w:val="22"/>
          <w:szCs w:val="22"/>
        </w:rPr>
      </w:pPr>
      <w:r w:rsidRPr="00564436">
        <w:rPr>
          <w:rFonts w:ascii="Arial" w:hAnsi="Arial" w:cs="Arial"/>
          <w:sz w:val="22"/>
          <w:szCs w:val="22"/>
        </w:rPr>
        <w:t>During the job walk yesterday, we discussed the issue of planting late in the year. I’m guessing we</w:t>
      </w:r>
      <w:r w:rsidR="00492617" w:rsidRPr="00564436">
        <w:rPr>
          <w:rFonts w:ascii="Arial" w:hAnsi="Arial" w:cs="Arial"/>
          <w:sz w:val="22"/>
          <w:szCs w:val="22"/>
        </w:rPr>
        <w:t xml:space="preserve"> would </w:t>
      </w:r>
      <w:r w:rsidRPr="00564436">
        <w:rPr>
          <w:rFonts w:ascii="Arial" w:hAnsi="Arial" w:cs="Arial"/>
          <w:sz w:val="22"/>
          <w:szCs w:val="22"/>
        </w:rPr>
        <w:t>be 6 to 8 weeks into the schedule before planting starts. If October 27</w:t>
      </w:r>
      <w:r w:rsidRPr="00564436">
        <w:rPr>
          <w:rFonts w:ascii="Arial" w:hAnsi="Arial" w:cs="Arial"/>
          <w:sz w:val="22"/>
          <w:szCs w:val="22"/>
          <w:vertAlign w:val="superscript"/>
        </w:rPr>
        <w:t>th</w:t>
      </w:r>
      <w:r w:rsidRPr="00564436">
        <w:rPr>
          <w:rFonts w:ascii="Arial" w:hAnsi="Arial" w:cs="Arial"/>
          <w:sz w:val="22"/>
          <w:szCs w:val="22"/>
        </w:rPr>
        <w:t xml:space="preserve"> is the notice to proceed date, then start of planting could be mid-December to early January. Late issuance of the SWMP permit could move those dates</w:t>
      </w:r>
      <w:r w:rsidR="00492617" w:rsidRPr="00564436">
        <w:rPr>
          <w:rFonts w:ascii="Arial" w:hAnsi="Arial" w:cs="Arial"/>
          <w:sz w:val="22"/>
          <w:szCs w:val="22"/>
        </w:rPr>
        <w:t>.</w:t>
      </w:r>
    </w:p>
    <w:p w14:paraId="52EA27C7" w14:textId="77777777" w:rsidR="00492617" w:rsidRPr="00564436" w:rsidRDefault="00492617" w:rsidP="00492617">
      <w:pPr>
        <w:pStyle w:val="ListParagraph"/>
        <w:ind w:left="360"/>
        <w:jc w:val="both"/>
        <w:rPr>
          <w:rFonts w:ascii="Arial" w:hAnsi="Arial" w:cs="Arial"/>
          <w:sz w:val="22"/>
          <w:szCs w:val="22"/>
        </w:rPr>
      </w:pPr>
    </w:p>
    <w:p w14:paraId="4F828BD3" w14:textId="6081A7BD" w:rsidR="00903FA0" w:rsidRPr="00564436" w:rsidRDefault="00903FA0" w:rsidP="00492617">
      <w:pPr>
        <w:pStyle w:val="ListParagraph"/>
        <w:ind w:left="360"/>
        <w:jc w:val="both"/>
        <w:rPr>
          <w:rFonts w:ascii="Arial" w:hAnsi="Arial" w:cs="Arial"/>
          <w:sz w:val="22"/>
          <w:szCs w:val="22"/>
        </w:rPr>
      </w:pPr>
      <w:r w:rsidRPr="00564436">
        <w:rPr>
          <w:rFonts w:ascii="Arial" w:hAnsi="Arial" w:cs="Arial"/>
          <w:sz w:val="22"/>
          <w:szCs w:val="22"/>
        </w:rPr>
        <w:t>Planting that late in the year is a no go. At the job walk, we asked for clarification regarding the latest 2021 date the project can be turned over. Once we know that, we can evaluate if planting would still be an issue.</w:t>
      </w:r>
      <w:bookmarkStart w:id="2" w:name="_GoBack"/>
      <w:bookmarkEnd w:id="2"/>
    </w:p>
    <w:p w14:paraId="3213631F" w14:textId="77777777" w:rsidR="001C7AE2" w:rsidRPr="001917C8" w:rsidRDefault="001C7AE2" w:rsidP="001C7AE2">
      <w:pPr>
        <w:pStyle w:val="ListParagraph"/>
        <w:ind w:left="360" w:firstLine="360"/>
        <w:jc w:val="both"/>
        <w:rPr>
          <w:rFonts w:ascii="Arial" w:hAnsi="Arial" w:cs="Arial"/>
          <w:bCs/>
          <w:sz w:val="20"/>
          <w:szCs w:val="20"/>
        </w:rPr>
      </w:pPr>
    </w:p>
    <w:p w14:paraId="06792CD1" w14:textId="3EFD1D1B" w:rsidR="00903FA0" w:rsidRPr="00492617" w:rsidRDefault="001917C8" w:rsidP="00492617">
      <w:pPr>
        <w:pStyle w:val="ListParagraph"/>
        <w:spacing w:after="200"/>
        <w:jc w:val="both"/>
        <w:rPr>
          <w:rFonts w:ascii="Arial" w:hAnsi="Arial" w:cs="Arial"/>
          <w:color w:val="FF0000"/>
          <w:sz w:val="22"/>
          <w:szCs w:val="22"/>
        </w:rPr>
      </w:pPr>
      <w:r w:rsidRPr="00492617">
        <w:rPr>
          <w:rFonts w:ascii="Arial" w:hAnsi="Arial" w:cs="Arial"/>
          <w:color w:val="FF0000"/>
          <w:sz w:val="22"/>
          <w:szCs w:val="22"/>
        </w:rPr>
        <w:t>County response:</w:t>
      </w:r>
      <w:r w:rsidR="00492617" w:rsidRPr="00492617">
        <w:rPr>
          <w:rFonts w:ascii="Arial" w:hAnsi="Arial" w:cs="Arial"/>
          <w:color w:val="FF0000"/>
          <w:sz w:val="22"/>
          <w:szCs w:val="22"/>
        </w:rPr>
        <w:t xml:space="preserve"> The c</w:t>
      </w:r>
      <w:r w:rsidR="00903FA0" w:rsidRPr="00492617">
        <w:rPr>
          <w:rFonts w:ascii="Arial" w:hAnsi="Arial" w:cs="Arial"/>
          <w:color w:val="FF0000"/>
          <w:sz w:val="22"/>
          <w:szCs w:val="22"/>
        </w:rPr>
        <w:t>ontractor has 120 workable working days to complete the project.  If cold weather is anticipated to negatively influence required elements of the Project, a time suspension will be considered.  The Project shall be completed no later than May 2</w:t>
      </w:r>
      <w:r w:rsidR="00492617" w:rsidRPr="00492617">
        <w:rPr>
          <w:rFonts w:ascii="Arial" w:hAnsi="Arial" w:cs="Arial"/>
          <w:color w:val="FF0000"/>
          <w:sz w:val="22"/>
          <w:szCs w:val="22"/>
        </w:rPr>
        <w:t xml:space="preserve">1, </w:t>
      </w:r>
      <w:r w:rsidR="00903FA0" w:rsidRPr="00492617">
        <w:rPr>
          <w:rFonts w:ascii="Arial" w:hAnsi="Arial" w:cs="Arial"/>
          <w:color w:val="FF0000"/>
          <w:sz w:val="22"/>
          <w:szCs w:val="22"/>
        </w:rPr>
        <w:t xml:space="preserve"> 2021. Establishment of sod may extend beyond May 21</w:t>
      </w:r>
      <w:r w:rsidR="00903FA0" w:rsidRPr="00492617">
        <w:rPr>
          <w:rFonts w:ascii="Arial" w:hAnsi="Arial" w:cs="Arial"/>
          <w:color w:val="FF0000"/>
          <w:sz w:val="22"/>
          <w:szCs w:val="22"/>
          <w:vertAlign w:val="superscript"/>
        </w:rPr>
        <w:t>st</w:t>
      </w:r>
      <w:r w:rsidR="00903FA0" w:rsidRPr="00492617">
        <w:rPr>
          <w:rFonts w:ascii="Arial" w:hAnsi="Arial" w:cs="Arial"/>
          <w:color w:val="FF0000"/>
          <w:sz w:val="22"/>
          <w:szCs w:val="22"/>
        </w:rPr>
        <w:t>.  Please include the potential time suspension and sod establishment in your proposed schedule. Bidders shall address the schedule in their work plan narrative and provide justification as applicable. All costs shall be included in your bid.</w:t>
      </w:r>
    </w:p>
    <w:p w14:paraId="4AC6AF1F" w14:textId="784847C0" w:rsidR="00C14E83" w:rsidRPr="007E24CD" w:rsidRDefault="00492617" w:rsidP="00417EE3">
      <w:pPr>
        <w:widowControl w:val="0"/>
        <w:autoSpaceDE w:val="0"/>
        <w:autoSpaceDN w:val="0"/>
        <w:adjustRightInd w:val="0"/>
        <w:spacing w:after="0" w:line="240" w:lineRule="auto"/>
        <w:rPr>
          <w:rFonts w:ascii="Arial" w:eastAsia="Times New Roman" w:hAnsi="Arial" w:cs="Arial"/>
          <w:bCs w:val="0"/>
          <w:color w:val="000000"/>
          <w:u w:val="single"/>
        </w:rPr>
      </w:pPr>
      <w:r>
        <w:rPr>
          <w:rFonts w:ascii="Arial" w:eastAsia="Times New Roman" w:hAnsi="Arial" w:cs="Arial"/>
          <w:b/>
          <w:color w:val="000000"/>
          <w:u w:val="single"/>
        </w:rPr>
        <w:t>EN</w:t>
      </w:r>
      <w:r w:rsidR="00C14E83" w:rsidRPr="007E24CD">
        <w:rPr>
          <w:rFonts w:ascii="Arial" w:eastAsia="Times New Roman" w:hAnsi="Arial" w:cs="Arial"/>
          <w:b/>
          <w:color w:val="000000"/>
          <w:u w:val="single"/>
        </w:rPr>
        <w:t>D OF ADDENDUM NUMBER ONE</w:t>
      </w:r>
    </w:p>
    <w:p w14:paraId="43391D6A" w14:textId="77777777" w:rsidR="00C14E83" w:rsidRPr="00C14E83" w:rsidRDefault="00C14E83" w:rsidP="00417EE3">
      <w:pPr>
        <w:spacing w:after="0" w:line="240" w:lineRule="auto"/>
        <w:jc w:val="both"/>
        <w:rPr>
          <w:rFonts w:ascii="Arial" w:eastAsia="Times New Roman" w:hAnsi="Arial" w:cs="Arial"/>
        </w:rPr>
      </w:pPr>
    </w:p>
    <w:p w14:paraId="012A4D98" w14:textId="62064E83" w:rsidR="00C14E83" w:rsidRPr="00C14E83" w:rsidRDefault="00C14E83" w:rsidP="00417EE3">
      <w:pPr>
        <w:spacing w:after="0" w:line="240" w:lineRule="auto"/>
        <w:jc w:val="both"/>
        <w:rPr>
          <w:rFonts w:ascii="Arial" w:eastAsia="Times New Roman" w:hAnsi="Arial" w:cs="Arial"/>
        </w:rPr>
      </w:pPr>
      <w:r w:rsidRPr="00C14E83">
        <w:rPr>
          <w:rFonts w:ascii="Arial" w:eastAsia="Times New Roman" w:hAnsi="Arial" w:cs="Arial"/>
        </w:rPr>
        <w:t xml:space="preserve">All other terms and conditions of the original IFB shall remain unchanged and the subsequent </w:t>
      </w:r>
      <w:r w:rsidR="006178C0">
        <w:rPr>
          <w:rFonts w:ascii="Arial" w:eastAsia="Times New Roman" w:hAnsi="Arial" w:cs="Arial"/>
        </w:rPr>
        <w:t>bids</w:t>
      </w:r>
      <w:r w:rsidRPr="00C14E83">
        <w:rPr>
          <w:rFonts w:ascii="Arial" w:eastAsia="Times New Roman" w:hAnsi="Arial" w:cs="Arial"/>
        </w:rPr>
        <w:t xml:space="preserve"> received as a result of this solicitation shall be opened and evaluated in accordance with those terms and conditions.</w:t>
      </w:r>
    </w:p>
    <w:p w14:paraId="4EEF6AC7" w14:textId="77777777" w:rsidR="00C14E83" w:rsidRPr="00C14E83" w:rsidRDefault="00C14E83" w:rsidP="00417EE3">
      <w:pPr>
        <w:spacing w:after="0" w:line="240" w:lineRule="auto"/>
        <w:jc w:val="both"/>
        <w:rPr>
          <w:rFonts w:ascii="Arial" w:eastAsia="Times New Roman" w:hAnsi="Arial" w:cs="Arial"/>
        </w:rPr>
      </w:pPr>
    </w:p>
    <w:p w14:paraId="51E034BA" w14:textId="51AB8F8F" w:rsidR="00C14E83" w:rsidRPr="00C14E83" w:rsidRDefault="00C14E83" w:rsidP="00603FBE">
      <w:pPr>
        <w:spacing w:after="0" w:line="240" w:lineRule="auto"/>
        <w:jc w:val="both"/>
        <w:rPr>
          <w:rFonts w:ascii="Arial" w:eastAsia="Times New Roman" w:hAnsi="Arial" w:cs="Arial"/>
        </w:rPr>
      </w:pPr>
      <w:r w:rsidRPr="00C14E83">
        <w:rPr>
          <w:rFonts w:ascii="Arial" w:eastAsia="Times New Roman" w:hAnsi="Arial" w:cs="Arial"/>
        </w:rPr>
        <w:t xml:space="preserve">Please sign the addendum signature page and return it with your </w:t>
      </w:r>
      <w:r w:rsidR="006178C0">
        <w:rPr>
          <w:rFonts w:ascii="Arial" w:eastAsia="Times New Roman" w:hAnsi="Arial" w:cs="Arial"/>
        </w:rPr>
        <w:t>bid</w:t>
      </w:r>
      <w:r w:rsidRPr="00C14E83">
        <w:rPr>
          <w:rFonts w:ascii="Arial" w:eastAsia="Times New Roman" w:hAnsi="Arial" w:cs="Arial"/>
        </w:rPr>
        <w:t xml:space="preserve">. Failure to acknowledge this addendum in writing may be cause for rejection of your </w:t>
      </w:r>
      <w:r w:rsidR="006178C0">
        <w:rPr>
          <w:rFonts w:ascii="Arial" w:eastAsia="Times New Roman" w:hAnsi="Arial" w:cs="Arial"/>
        </w:rPr>
        <w:t>bid</w:t>
      </w:r>
      <w:r w:rsidRPr="00C14E83">
        <w:rPr>
          <w:rFonts w:ascii="Arial" w:eastAsia="Times New Roman" w:hAnsi="Arial" w:cs="Arial"/>
        </w:rPr>
        <w:t xml:space="preserve">. </w:t>
      </w:r>
    </w:p>
    <w:p w14:paraId="2153A01C" w14:textId="77777777" w:rsidR="00C14E83" w:rsidRPr="00C14E83" w:rsidRDefault="00C14E83" w:rsidP="00C14E83">
      <w:pPr>
        <w:spacing w:after="0" w:line="240" w:lineRule="auto"/>
        <w:ind w:left="-720" w:right="-1260"/>
        <w:rPr>
          <w:rFonts w:ascii="Arial" w:eastAsia="Times New Roman" w:hAnsi="Arial" w:cs="Arial"/>
        </w:rPr>
      </w:pPr>
    </w:p>
    <w:tbl>
      <w:tblPr>
        <w:tblW w:w="9343" w:type="dxa"/>
        <w:tblLayout w:type="fixed"/>
        <w:tblLook w:val="0000" w:firstRow="0" w:lastRow="0" w:firstColumn="0" w:lastColumn="0" w:noHBand="0" w:noVBand="0"/>
      </w:tblPr>
      <w:tblGrid>
        <w:gridCol w:w="4369"/>
        <w:gridCol w:w="4974"/>
      </w:tblGrid>
      <w:tr w:rsidR="00C14E83" w:rsidRPr="00C14E83" w14:paraId="1F5D9CEF" w14:textId="77777777" w:rsidTr="006D2786">
        <w:trPr>
          <w:trHeight w:val="1186"/>
        </w:trPr>
        <w:tc>
          <w:tcPr>
            <w:tcW w:w="4369" w:type="dxa"/>
          </w:tcPr>
          <w:p w14:paraId="2032122A" w14:textId="77777777" w:rsidR="00C14E83" w:rsidRPr="00C14E83" w:rsidRDefault="00C14E83" w:rsidP="00C14E83">
            <w:pPr>
              <w:spacing w:after="0" w:line="240" w:lineRule="auto"/>
              <w:ind w:left="-720" w:right="-1260"/>
              <w:jc w:val="both"/>
              <w:rPr>
                <w:rFonts w:eastAsia="Times New Roman"/>
                <w:b/>
                <w:bCs w:val="0"/>
                <w:sz w:val="20"/>
                <w:szCs w:val="20"/>
              </w:rPr>
            </w:pPr>
          </w:p>
        </w:tc>
        <w:tc>
          <w:tcPr>
            <w:tcW w:w="4974" w:type="dxa"/>
          </w:tcPr>
          <w:p w14:paraId="3BEF8D61" w14:textId="77777777" w:rsidR="00C14E83" w:rsidRPr="00C14E83" w:rsidRDefault="00C14E83" w:rsidP="00C14E83">
            <w:pPr>
              <w:pBdr>
                <w:bottom w:val="single" w:sz="12" w:space="1" w:color="auto"/>
              </w:pBdr>
              <w:spacing w:after="0" w:line="240" w:lineRule="auto"/>
              <w:ind w:right="-1260"/>
              <w:jc w:val="both"/>
              <w:rPr>
                <w:rFonts w:ascii="Brush Script MT" w:eastAsia="Times New Roman" w:hAnsi="Brush Script MT" w:cs="Arial"/>
                <w:b/>
                <w:bCs w:val="0"/>
                <w:color w:val="0070C0"/>
                <w:sz w:val="36"/>
                <w:szCs w:val="36"/>
              </w:rPr>
            </w:pPr>
            <w:r w:rsidRPr="00C14E83">
              <w:rPr>
                <w:rFonts w:ascii="Brush Script MT" w:eastAsia="Times New Roman" w:hAnsi="Brush Script MT" w:cs="Arial"/>
                <w:b/>
                <w:bCs w:val="0"/>
                <w:color w:val="0070C0"/>
                <w:sz w:val="36"/>
                <w:szCs w:val="36"/>
              </w:rPr>
              <w:t>David Carey</w:t>
            </w:r>
          </w:p>
          <w:p w14:paraId="700F9DF3" w14:textId="77777777" w:rsidR="00C14E83" w:rsidRPr="00C14E83" w:rsidRDefault="00C14E83" w:rsidP="00C14E83">
            <w:pPr>
              <w:spacing w:after="0" w:line="240" w:lineRule="auto"/>
              <w:ind w:left="-18" w:right="-1260"/>
              <w:jc w:val="both"/>
              <w:rPr>
                <w:rFonts w:ascii="Arial" w:eastAsia="Times New Roman" w:hAnsi="Arial" w:cs="Arial"/>
                <w:b/>
                <w:bCs w:val="0"/>
                <w:sz w:val="20"/>
                <w:szCs w:val="20"/>
              </w:rPr>
            </w:pPr>
            <w:r w:rsidRPr="00C14E83">
              <w:rPr>
                <w:rFonts w:ascii="Arial" w:eastAsia="Times New Roman" w:hAnsi="Arial" w:cs="Arial"/>
                <w:b/>
                <w:bCs w:val="0"/>
                <w:sz w:val="20"/>
                <w:szCs w:val="20"/>
              </w:rPr>
              <w:t>David Carey, CPPB</w:t>
            </w:r>
          </w:p>
          <w:p w14:paraId="741D33EA" w14:textId="038E20AE" w:rsidR="00C14E83" w:rsidRPr="00C14E83" w:rsidRDefault="00C14E83" w:rsidP="00F30CE4">
            <w:pPr>
              <w:widowControl w:val="0"/>
              <w:autoSpaceDE w:val="0"/>
              <w:autoSpaceDN w:val="0"/>
              <w:adjustRightInd w:val="0"/>
              <w:spacing w:after="0" w:line="240" w:lineRule="auto"/>
              <w:ind w:left="-18" w:right="-1260"/>
              <w:rPr>
                <w:rFonts w:ascii="Edwardian Script ITC" w:eastAsia="Times New Roman" w:hAnsi="Edwardian Script ITC" w:cs="Script"/>
                <w:b/>
                <w:bCs w:val="0"/>
                <w:sz w:val="20"/>
                <w:szCs w:val="20"/>
              </w:rPr>
            </w:pPr>
            <w:r w:rsidRPr="00C14E83">
              <w:rPr>
                <w:rFonts w:ascii="Arial" w:eastAsia="Times New Roman" w:hAnsi="Arial" w:cs="Arial"/>
                <w:b/>
                <w:bCs w:val="0"/>
                <w:sz w:val="20"/>
                <w:szCs w:val="20"/>
              </w:rPr>
              <w:t xml:space="preserve">Procurement Specialist </w:t>
            </w:r>
          </w:p>
        </w:tc>
      </w:tr>
    </w:tbl>
    <w:p w14:paraId="2222B57D" w14:textId="77777777" w:rsidR="00C14E83" w:rsidRPr="00C14E83" w:rsidRDefault="00C14E83" w:rsidP="00C14E83">
      <w:pPr>
        <w:tabs>
          <w:tab w:val="center" w:pos="4320"/>
          <w:tab w:val="right" w:pos="8640"/>
        </w:tabs>
        <w:spacing w:after="0" w:line="240" w:lineRule="auto"/>
        <w:rPr>
          <w:rFonts w:eastAsia="Times New Roman"/>
          <w:bCs w:val="0"/>
          <w:sz w:val="24"/>
          <w:szCs w:val="24"/>
        </w:rPr>
      </w:pPr>
    </w:p>
    <w:p w14:paraId="7F4C10B2" w14:textId="24297C92" w:rsidR="00C14E83" w:rsidRPr="00C14E83" w:rsidRDefault="00C14E83" w:rsidP="00C14E83">
      <w:pPr>
        <w:tabs>
          <w:tab w:val="left" w:pos="3180"/>
        </w:tabs>
      </w:pPr>
    </w:p>
    <w:sectPr w:rsidR="00C14E83" w:rsidRPr="00C14E83" w:rsidSect="0015525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04A"/>
    <w:multiLevelType w:val="hybridMultilevel"/>
    <w:tmpl w:val="EE6A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E33BC"/>
    <w:multiLevelType w:val="hybridMultilevel"/>
    <w:tmpl w:val="25C2EC6C"/>
    <w:lvl w:ilvl="0" w:tplc="A99C539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75F18"/>
    <w:multiLevelType w:val="hybridMultilevel"/>
    <w:tmpl w:val="8258C860"/>
    <w:lvl w:ilvl="0" w:tplc="87649DC6">
      <w:start w:val="1"/>
      <w:numFmt w:val="lowerLetter"/>
      <w:lvlText w:val="%1."/>
      <w:lvlJc w:val="left"/>
      <w:pPr>
        <w:ind w:left="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AE3CA310">
      <w:start w:val="1"/>
      <w:numFmt w:val="decimal"/>
      <w:lvlText w:val="%4."/>
      <w:lvlJc w:val="left"/>
      <w:pPr>
        <w:ind w:left="2160" w:hanging="360"/>
      </w:pPr>
      <w:rPr>
        <w:b w:val="0"/>
        <w:bCs/>
      </w:r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121B51A6"/>
    <w:multiLevelType w:val="hybridMultilevel"/>
    <w:tmpl w:val="3E3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94604"/>
    <w:multiLevelType w:val="hybridMultilevel"/>
    <w:tmpl w:val="ECB231F2"/>
    <w:lvl w:ilvl="0" w:tplc="6DACE964">
      <w:start w:val="1"/>
      <w:numFmt w:val="decimal"/>
      <w:lvlText w:val="%1."/>
      <w:lvlJc w:val="left"/>
      <w:pPr>
        <w:ind w:left="1080" w:hanging="360"/>
      </w:pPr>
      <w:rPr>
        <w:rFonts w:ascii="Arial" w:eastAsia="Times New Roman" w:hAnsi="Arial" w:cs="Arial"/>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D7AB2"/>
    <w:multiLevelType w:val="hybridMultilevel"/>
    <w:tmpl w:val="35660D18"/>
    <w:lvl w:ilvl="0" w:tplc="A14A11F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140BF"/>
    <w:multiLevelType w:val="hybridMultilevel"/>
    <w:tmpl w:val="7D1E88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EA41007"/>
    <w:multiLevelType w:val="hybridMultilevel"/>
    <w:tmpl w:val="93F6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33705C2"/>
    <w:multiLevelType w:val="hybridMultilevel"/>
    <w:tmpl w:val="AEDCBEFA"/>
    <w:lvl w:ilvl="0" w:tplc="766EDBA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6E0A57"/>
    <w:multiLevelType w:val="hybridMultilevel"/>
    <w:tmpl w:val="B3FC4762"/>
    <w:lvl w:ilvl="0" w:tplc="D0562F8C">
      <w:start w:val="10"/>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87448"/>
    <w:multiLevelType w:val="hybridMultilevel"/>
    <w:tmpl w:val="144CF89C"/>
    <w:lvl w:ilvl="0" w:tplc="CC186A2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CB3BCE"/>
    <w:multiLevelType w:val="hybridMultilevel"/>
    <w:tmpl w:val="E49249BA"/>
    <w:lvl w:ilvl="0" w:tplc="EAF419CC">
      <w:start w:val="8"/>
      <w:numFmt w:val="decimal"/>
      <w:lvlText w:val="%1."/>
      <w:lvlJc w:val="left"/>
      <w:pPr>
        <w:ind w:left="108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42B21"/>
    <w:multiLevelType w:val="hybridMultilevel"/>
    <w:tmpl w:val="6DF0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F0071"/>
    <w:multiLevelType w:val="hybridMultilevel"/>
    <w:tmpl w:val="165C1792"/>
    <w:lvl w:ilvl="0" w:tplc="B3B6DD2E">
      <w:start w:val="14"/>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7" w15:restartNumberingAfterBreak="0">
    <w:nsid w:val="5E4A125C"/>
    <w:multiLevelType w:val="hybridMultilevel"/>
    <w:tmpl w:val="E6B2FAF2"/>
    <w:lvl w:ilvl="0" w:tplc="CA0A9266">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387586"/>
    <w:multiLevelType w:val="hybridMultilevel"/>
    <w:tmpl w:val="9ACCEF52"/>
    <w:lvl w:ilvl="0" w:tplc="8DB4D7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2A02D52"/>
    <w:multiLevelType w:val="hybridMultilevel"/>
    <w:tmpl w:val="2D406DCE"/>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4413A8"/>
    <w:multiLevelType w:val="hybridMultilevel"/>
    <w:tmpl w:val="718EE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2" w15:restartNumberingAfterBreak="0">
    <w:nsid w:val="77AE1FB6"/>
    <w:multiLevelType w:val="hybridMultilevel"/>
    <w:tmpl w:val="76D2F938"/>
    <w:lvl w:ilvl="0" w:tplc="1E46E85E">
      <w:start w:val="6"/>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6"/>
  </w:num>
  <w:num w:numId="4">
    <w:abstractNumId w:val="11"/>
  </w:num>
  <w:num w:numId="5">
    <w:abstractNumId w:val="17"/>
  </w:num>
  <w:num w:numId="6">
    <w:abstractNumId w:val="18"/>
  </w:num>
  <w:num w:numId="7">
    <w:abstractNumId w:val="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6"/>
  </w:num>
  <w:num w:numId="15">
    <w:abstractNumId w:val="20"/>
  </w:num>
  <w:num w:numId="16">
    <w:abstractNumId w:val="0"/>
  </w:num>
  <w:num w:numId="17">
    <w:abstractNumId w:val="3"/>
  </w:num>
  <w:num w:numId="18">
    <w:abstractNumId w:val="5"/>
  </w:num>
  <w:num w:numId="19">
    <w:abstractNumId w:val="9"/>
  </w:num>
  <w:num w:numId="20">
    <w:abstractNumId w:val="13"/>
  </w:num>
  <w:num w:numId="21">
    <w:abstractNumId w:val="19"/>
  </w:num>
  <w:num w:numId="22">
    <w:abstractNumId w:val="4"/>
  </w:num>
  <w:num w:numId="23">
    <w:abstractNumId w:val="22"/>
  </w:num>
  <w:num w:numId="24">
    <w:abstractNumId w:val="10"/>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743D1"/>
    <w:rsid w:val="000A5E2D"/>
    <w:rsid w:val="0015525A"/>
    <w:rsid w:val="0017239C"/>
    <w:rsid w:val="0018028B"/>
    <w:rsid w:val="001917C8"/>
    <w:rsid w:val="001C7AE2"/>
    <w:rsid w:val="001D2D89"/>
    <w:rsid w:val="0021176E"/>
    <w:rsid w:val="00222D02"/>
    <w:rsid w:val="00260CDE"/>
    <w:rsid w:val="00273B58"/>
    <w:rsid w:val="002D571C"/>
    <w:rsid w:val="002F0317"/>
    <w:rsid w:val="00397CC1"/>
    <w:rsid w:val="003B5FC7"/>
    <w:rsid w:val="00417EE3"/>
    <w:rsid w:val="00492617"/>
    <w:rsid w:val="004B28FD"/>
    <w:rsid w:val="004E19E9"/>
    <w:rsid w:val="00554AFC"/>
    <w:rsid w:val="00563A6C"/>
    <w:rsid w:val="00564436"/>
    <w:rsid w:val="00595BD5"/>
    <w:rsid w:val="005B298F"/>
    <w:rsid w:val="005E20D4"/>
    <w:rsid w:val="005F14C1"/>
    <w:rsid w:val="006004D6"/>
    <w:rsid w:val="00603FBE"/>
    <w:rsid w:val="006178C0"/>
    <w:rsid w:val="006178E5"/>
    <w:rsid w:val="006273EA"/>
    <w:rsid w:val="00642EBA"/>
    <w:rsid w:val="0069108A"/>
    <w:rsid w:val="006B16B8"/>
    <w:rsid w:val="00736353"/>
    <w:rsid w:val="00763F36"/>
    <w:rsid w:val="007D22C5"/>
    <w:rsid w:val="007D4319"/>
    <w:rsid w:val="007E24CD"/>
    <w:rsid w:val="00803564"/>
    <w:rsid w:val="00825E33"/>
    <w:rsid w:val="008B7BA8"/>
    <w:rsid w:val="008D6F0F"/>
    <w:rsid w:val="008D7737"/>
    <w:rsid w:val="00903FA0"/>
    <w:rsid w:val="009322CE"/>
    <w:rsid w:val="009F0811"/>
    <w:rsid w:val="009F7D7A"/>
    <w:rsid w:val="00A80C48"/>
    <w:rsid w:val="00A905BB"/>
    <w:rsid w:val="00A946CB"/>
    <w:rsid w:val="00AB40EB"/>
    <w:rsid w:val="00AC4643"/>
    <w:rsid w:val="00AF0A69"/>
    <w:rsid w:val="00B33964"/>
    <w:rsid w:val="00BC4ABC"/>
    <w:rsid w:val="00C14E83"/>
    <w:rsid w:val="00C17D1E"/>
    <w:rsid w:val="00C36255"/>
    <w:rsid w:val="00C43DD2"/>
    <w:rsid w:val="00CA5218"/>
    <w:rsid w:val="00CC46D6"/>
    <w:rsid w:val="00D16BC1"/>
    <w:rsid w:val="00D67CD1"/>
    <w:rsid w:val="00DA0E44"/>
    <w:rsid w:val="00DA5765"/>
    <w:rsid w:val="00E62F83"/>
    <w:rsid w:val="00EF05B7"/>
    <w:rsid w:val="00F13208"/>
    <w:rsid w:val="00F1799E"/>
    <w:rsid w:val="00F245B4"/>
    <w:rsid w:val="00F307F4"/>
    <w:rsid w:val="00F30CE4"/>
    <w:rsid w:val="00F71F67"/>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rsid w:val="00C14E83"/>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rsid w:val="00C14E83"/>
    <w:rPr>
      <w:rFonts w:eastAsia="Times New Roman"/>
      <w:bCs w:val="0"/>
      <w:sz w:val="24"/>
      <w:szCs w:val="24"/>
    </w:rPr>
  </w:style>
  <w:style w:type="paragraph" w:styleId="Footer">
    <w:name w:val="footer"/>
    <w:basedOn w:val="Normal"/>
    <w:link w:val="FooterChar"/>
    <w:uiPriority w:val="99"/>
    <w:semiHidden/>
    <w:unhideWhenUsed/>
    <w:rsid w:val="00C14E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E83"/>
  </w:style>
  <w:style w:type="character" w:styleId="UnresolvedMention">
    <w:name w:val="Unresolved Mention"/>
    <w:basedOn w:val="DefaultParagraphFont"/>
    <w:uiPriority w:val="99"/>
    <w:semiHidden/>
    <w:unhideWhenUsed/>
    <w:rsid w:val="00417EE3"/>
    <w:rPr>
      <w:color w:val="605E5C"/>
      <w:shd w:val="clear" w:color="auto" w:fill="E1DFDD"/>
    </w:rPr>
  </w:style>
  <w:style w:type="paragraph" w:styleId="BalloonText">
    <w:name w:val="Balloon Text"/>
    <w:basedOn w:val="Normal"/>
    <w:link w:val="BalloonTextChar"/>
    <w:uiPriority w:val="99"/>
    <w:semiHidden/>
    <w:unhideWhenUsed/>
    <w:rsid w:val="00F3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4"/>
    <w:rPr>
      <w:rFonts w:ascii="Segoe UI" w:hAnsi="Segoe UI" w:cs="Segoe UI"/>
      <w:sz w:val="18"/>
      <w:szCs w:val="18"/>
    </w:rPr>
  </w:style>
  <w:style w:type="character" w:styleId="PageNumber">
    <w:name w:val="page number"/>
    <w:basedOn w:val="DefaultParagraphFont"/>
    <w:rsid w:val="0022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9566">
      <w:bodyDiv w:val="1"/>
      <w:marLeft w:val="0"/>
      <w:marRight w:val="0"/>
      <w:marTop w:val="0"/>
      <w:marBottom w:val="0"/>
      <w:divBdr>
        <w:top w:val="none" w:sz="0" w:space="0" w:color="auto"/>
        <w:left w:val="none" w:sz="0" w:space="0" w:color="auto"/>
        <w:bottom w:val="none" w:sz="0" w:space="0" w:color="auto"/>
        <w:right w:val="none" w:sz="0" w:space="0" w:color="auto"/>
      </w:divBdr>
    </w:div>
    <w:div w:id="846602673">
      <w:bodyDiv w:val="1"/>
      <w:marLeft w:val="0"/>
      <w:marRight w:val="0"/>
      <w:marTop w:val="0"/>
      <w:marBottom w:val="0"/>
      <w:divBdr>
        <w:top w:val="none" w:sz="0" w:space="0" w:color="auto"/>
        <w:left w:val="none" w:sz="0" w:space="0" w:color="auto"/>
        <w:bottom w:val="none" w:sz="0" w:space="0" w:color="auto"/>
        <w:right w:val="none" w:sz="0" w:space="0" w:color="auto"/>
      </w:divBdr>
    </w:div>
    <w:div w:id="1342049934">
      <w:bodyDiv w:val="1"/>
      <w:marLeft w:val="0"/>
      <w:marRight w:val="0"/>
      <w:marTop w:val="0"/>
      <w:marBottom w:val="0"/>
      <w:divBdr>
        <w:top w:val="none" w:sz="0" w:space="0" w:color="auto"/>
        <w:left w:val="none" w:sz="0" w:space="0" w:color="auto"/>
        <w:bottom w:val="none" w:sz="0" w:space="0" w:color="auto"/>
        <w:right w:val="none" w:sz="0" w:space="0" w:color="auto"/>
      </w:divBdr>
    </w:div>
    <w:div w:id="1523014679">
      <w:bodyDiv w:val="1"/>
      <w:marLeft w:val="0"/>
      <w:marRight w:val="0"/>
      <w:marTop w:val="0"/>
      <w:marBottom w:val="0"/>
      <w:divBdr>
        <w:top w:val="none" w:sz="0" w:space="0" w:color="auto"/>
        <w:left w:val="none" w:sz="0" w:space="0" w:color="auto"/>
        <w:bottom w:val="none" w:sz="0" w:space="0" w:color="auto"/>
        <w:right w:val="none" w:sz="0" w:space="0" w:color="auto"/>
      </w:divBdr>
    </w:div>
    <w:div w:id="1843469864">
      <w:bodyDiv w:val="1"/>
      <w:marLeft w:val="0"/>
      <w:marRight w:val="0"/>
      <w:marTop w:val="0"/>
      <w:marBottom w:val="0"/>
      <w:divBdr>
        <w:top w:val="none" w:sz="0" w:space="0" w:color="auto"/>
        <w:left w:val="none" w:sz="0" w:space="0" w:color="auto"/>
        <w:bottom w:val="none" w:sz="0" w:space="0" w:color="auto"/>
        <w:right w:val="none" w:sz="0" w:space="0" w:color="auto"/>
      </w:divBdr>
    </w:div>
    <w:div w:id="19682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David Carey</cp:lastModifiedBy>
  <cp:revision>2</cp:revision>
  <cp:lastPrinted>2020-09-11T20:55:00Z</cp:lastPrinted>
  <dcterms:created xsi:type="dcterms:W3CDTF">2020-09-11T22:12:00Z</dcterms:created>
  <dcterms:modified xsi:type="dcterms:W3CDTF">2020-09-11T22:12:00Z</dcterms:modified>
</cp:coreProperties>
</file>