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0B4D" w14:textId="7E806F36" w:rsidR="00F0479F" w:rsidRDefault="00E40081" w:rsidP="00735873">
      <w:pPr>
        <w:jc w:val="center"/>
        <w:rPr>
          <w:rFonts w:ascii="Arial" w:hAnsi="Arial" w:cs="Arial"/>
          <w:b/>
          <w:sz w:val="20"/>
          <w:szCs w:val="20"/>
        </w:rPr>
      </w:pPr>
      <w:r w:rsidRPr="00E40081">
        <w:rPr>
          <w:rFonts w:ascii="Arial" w:hAnsi="Arial" w:cs="Arial"/>
          <w:b/>
          <w:sz w:val="20"/>
          <w:szCs w:val="20"/>
        </w:rPr>
        <w:t>CARES ACT</w:t>
      </w:r>
      <w:r w:rsidR="00F0479F" w:rsidRPr="00E40081">
        <w:rPr>
          <w:rFonts w:ascii="Arial" w:hAnsi="Arial" w:cs="Arial"/>
          <w:b/>
          <w:sz w:val="20"/>
          <w:szCs w:val="20"/>
        </w:rPr>
        <w:t xml:space="preserve"> PROVISIONS</w:t>
      </w:r>
    </w:p>
    <w:p w14:paraId="20377769" w14:textId="77777777" w:rsidR="00936ACC" w:rsidRDefault="00936ACC" w:rsidP="00735873">
      <w:pPr>
        <w:jc w:val="center"/>
        <w:rPr>
          <w:rFonts w:ascii="Arial" w:hAnsi="Arial" w:cs="Arial"/>
          <w:b/>
          <w:sz w:val="20"/>
          <w:szCs w:val="20"/>
        </w:rPr>
      </w:pPr>
    </w:p>
    <w:p w14:paraId="2D56EB42" w14:textId="46203407" w:rsidR="00936ACC" w:rsidRPr="00E40081" w:rsidRDefault="00FA3ECF" w:rsidP="00735873">
      <w:pPr>
        <w:jc w:val="center"/>
        <w:rPr>
          <w:rFonts w:ascii="Arial" w:hAnsi="Arial" w:cs="Arial"/>
          <w:b/>
          <w:sz w:val="20"/>
          <w:szCs w:val="20"/>
        </w:rPr>
      </w:pPr>
      <w:r>
        <w:rPr>
          <w:rFonts w:ascii="Arial" w:hAnsi="Arial" w:cs="Arial"/>
          <w:b/>
          <w:sz w:val="20"/>
          <w:szCs w:val="20"/>
        </w:rPr>
        <w:t>IFB No. 20-</w:t>
      </w:r>
      <w:r w:rsidR="004D7350">
        <w:rPr>
          <w:rFonts w:ascii="Arial" w:hAnsi="Arial" w:cs="Arial"/>
          <w:b/>
          <w:sz w:val="20"/>
          <w:szCs w:val="20"/>
        </w:rPr>
        <w:t>10</w:t>
      </w:r>
      <w:r w:rsidR="00E102E0">
        <w:rPr>
          <w:rFonts w:ascii="Arial" w:hAnsi="Arial" w:cs="Arial"/>
          <w:b/>
          <w:sz w:val="20"/>
          <w:szCs w:val="20"/>
        </w:rPr>
        <w:t>8</w:t>
      </w:r>
    </w:p>
    <w:p w14:paraId="3D0F795A" w14:textId="77777777" w:rsidR="0068229A" w:rsidRPr="00E40081" w:rsidRDefault="0068229A" w:rsidP="00524F22">
      <w:pPr>
        <w:jc w:val="both"/>
        <w:rPr>
          <w:rFonts w:ascii="Arial" w:hAnsi="Arial" w:cs="Arial"/>
          <w:b/>
          <w:sz w:val="20"/>
          <w:szCs w:val="20"/>
        </w:rPr>
      </w:pPr>
    </w:p>
    <w:p w14:paraId="737AC0C8" w14:textId="3D5C96F4" w:rsidR="00E40081" w:rsidRPr="00E40081" w:rsidRDefault="00E40081" w:rsidP="00721DD0">
      <w:pPr>
        <w:pStyle w:val="Default"/>
        <w:jc w:val="both"/>
        <w:rPr>
          <w:rFonts w:ascii="Arial" w:hAnsi="Arial" w:cs="Arial"/>
          <w:color w:val="auto"/>
          <w:sz w:val="20"/>
          <w:szCs w:val="20"/>
        </w:rPr>
      </w:pPr>
      <w:r w:rsidRPr="00E40081">
        <w:rPr>
          <w:rFonts w:ascii="Arial" w:hAnsi="Arial" w:cs="Arial"/>
          <w:color w:val="auto"/>
          <w:sz w:val="20"/>
          <w:szCs w:val="20"/>
        </w:rPr>
        <w:t>The purpose of the CARES Act Administrative Guidelines and Procedures are to provide guidance for the funding that has been provided under section 601(a) of the Social Security Act, as added by Section 5001</w:t>
      </w:r>
      <w:r w:rsidR="00C65AC1">
        <w:rPr>
          <w:rFonts w:ascii="Arial" w:hAnsi="Arial" w:cs="Arial"/>
          <w:color w:val="auto"/>
          <w:sz w:val="20"/>
          <w:szCs w:val="20"/>
        </w:rPr>
        <w:t xml:space="preserve"> </w:t>
      </w:r>
      <w:r w:rsidRPr="00E40081">
        <w:rPr>
          <w:rFonts w:ascii="Arial" w:hAnsi="Arial" w:cs="Arial"/>
          <w:color w:val="auto"/>
          <w:sz w:val="20"/>
          <w:szCs w:val="20"/>
        </w:rPr>
        <w:t>of the Coronavirus Aid, Relief, and Economic Security Act (CARES Act). The CARES Act established the Coronavirus Relief Fund and appropriated $150 billion to the Fund for State and Local Government Relief.</w:t>
      </w:r>
    </w:p>
    <w:p w14:paraId="7C566BE3" w14:textId="77777777" w:rsidR="00E40081" w:rsidRPr="00E40081" w:rsidRDefault="00E40081" w:rsidP="00E40081">
      <w:pPr>
        <w:pStyle w:val="Default"/>
        <w:rPr>
          <w:rFonts w:ascii="Arial" w:hAnsi="Arial" w:cs="Arial"/>
          <w:color w:val="auto"/>
          <w:sz w:val="20"/>
          <w:szCs w:val="20"/>
        </w:rPr>
      </w:pPr>
    </w:p>
    <w:p w14:paraId="4742A407" w14:textId="4ACDCF3A" w:rsidR="00E40081" w:rsidRDefault="00E40081" w:rsidP="00721DD0">
      <w:pPr>
        <w:pStyle w:val="Default"/>
        <w:jc w:val="both"/>
        <w:rPr>
          <w:rFonts w:ascii="Arial" w:hAnsi="Arial" w:cs="Arial"/>
          <w:color w:val="auto"/>
          <w:sz w:val="20"/>
          <w:szCs w:val="20"/>
        </w:rPr>
      </w:pPr>
      <w:r w:rsidRPr="00E40081">
        <w:rPr>
          <w:rFonts w:ascii="Arial" w:hAnsi="Arial" w:cs="Arial"/>
          <w:color w:val="auto"/>
          <w:sz w:val="20"/>
          <w:szCs w:val="20"/>
        </w:rPr>
        <w:t xml:space="preserve">El Paso County received </w:t>
      </w:r>
      <w:r w:rsidR="00721DD0">
        <w:rPr>
          <w:rFonts w:ascii="Arial" w:hAnsi="Arial" w:cs="Arial"/>
          <w:color w:val="auto"/>
          <w:sz w:val="20"/>
          <w:szCs w:val="20"/>
        </w:rPr>
        <w:t>f</w:t>
      </w:r>
      <w:r w:rsidRPr="00E40081">
        <w:rPr>
          <w:rFonts w:ascii="Arial" w:hAnsi="Arial" w:cs="Arial"/>
          <w:color w:val="auto"/>
          <w:sz w:val="20"/>
          <w:szCs w:val="20"/>
        </w:rPr>
        <w:t xml:space="preserve">ederal </w:t>
      </w:r>
      <w:r w:rsidR="00721DD0">
        <w:rPr>
          <w:rFonts w:ascii="Arial" w:hAnsi="Arial" w:cs="Arial"/>
          <w:color w:val="auto"/>
          <w:sz w:val="20"/>
          <w:szCs w:val="20"/>
        </w:rPr>
        <w:t>f</w:t>
      </w:r>
      <w:r w:rsidRPr="00E40081">
        <w:rPr>
          <w:rFonts w:ascii="Arial" w:hAnsi="Arial" w:cs="Arial"/>
          <w:color w:val="auto"/>
          <w:sz w:val="20"/>
          <w:szCs w:val="20"/>
        </w:rPr>
        <w:t xml:space="preserve">unds from the CARES Act Relief Fund. The funds received by the County will be shared with the local municipalities located within El Paso County to assist them with their response and expenses related to the Coronavirus (COVID-19). </w:t>
      </w:r>
    </w:p>
    <w:p w14:paraId="1D5BE307" w14:textId="69215596" w:rsidR="005A58E4" w:rsidRDefault="005A58E4" w:rsidP="00E40081">
      <w:pPr>
        <w:pStyle w:val="Default"/>
        <w:rPr>
          <w:rFonts w:ascii="Arial" w:hAnsi="Arial" w:cs="Arial"/>
          <w:color w:val="auto"/>
          <w:sz w:val="20"/>
          <w:szCs w:val="20"/>
        </w:rPr>
      </w:pPr>
    </w:p>
    <w:p w14:paraId="4C7B3431" w14:textId="759DE1DE" w:rsidR="005A58E4" w:rsidRPr="00E40081" w:rsidRDefault="005A58E4" w:rsidP="005A58E4">
      <w:pPr>
        <w:pStyle w:val="xmsonormal"/>
        <w:jc w:val="both"/>
        <w:rPr>
          <w:rFonts w:ascii="Arial" w:eastAsia="Times New Roman" w:hAnsi="Arial" w:cs="Arial"/>
          <w:bCs/>
          <w:sz w:val="20"/>
          <w:szCs w:val="20"/>
        </w:rPr>
      </w:pPr>
      <w:r w:rsidRPr="00E40081">
        <w:rPr>
          <w:rFonts w:ascii="Arial" w:eastAsia="Times New Roman" w:hAnsi="Arial" w:cs="Arial"/>
          <w:bCs/>
          <w:sz w:val="20"/>
          <w:szCs w:val="20"/>
        </w:rPr>
        <w:t xml:space="preserve">This project may be funded by </w:t>
      </w:r>
      <w:r w:rsidR="00721DD0">
        <w:rPr>
          <w:rFonts w:ascii="Arial" w:eastAsia="Times New Roman" w:hAnsi="Arial" w:cs="Arial"/>
          <w:bCs/>
          <w:sz w:val="20"/>
          <w:szCs w:val="20"/>
        </w:rPr>
        <w:t xml:space="preserve">CARES Act Relief Fund. </w:t>
      </w:r>
      <w:r w:rsidRPr="00E40081">
        <w:rPr>
          <w:rFonts w:ascii="Arial" w:eastAsia="Times New Roman" w:hAnsi="Arial" w:cs="Arial"/>
          <w:bCs/>
          <w:sz w:val="20"/>
          <w:szCs w:val="20"/>
        </w:rPr>
        <w:t xml:space="preserve">As such, Contractor must follow all requirements set forth by CARES Act and law of act that may apply to this project.  For reference, please visit: </w:t>
      </w:r>
      <w:hyperlink r:id="rId8" w:history="1">
        <w:r w:rsidRPr="00E40081">
          <w:rPr>
            <w:rFonts w:ascii="Arial" w:eastAsia="Times New Roman" w:hAnsi="Arial" w:cs="Arial"/>
            <w:bCs/>
            <w:sz w:val="20"/>
            <w:szCs w:val="20"/>
          </w:rPr>
          <w:t>https://home.treasury.gov/policy-issues/cares/state-and-local-governments</w:t>
        </w:r>
      </w:hyperlink>
      <w:r w:rsidRPr="00E40081">
        <w:rPr>
          <w:rFonts w:ascii="Arial" w:eastAsia="Times New Roman" w:hAnsi="Arial" w:cs="Arial"/>
          <w:bCs/>
          <w:sz w:val="20"/>
          <w:szCs w:val="20"/>
        </w:rPr>
        <w:t>.</w:t>
      </w:r>
      <w:r w:rsidR="00721DD0">
        <w:rPr>
          <w:rFonts w:ascii="Arial" w:eastAsia="Times New Roman" w:hAnsi="Arial" w:cs="Arial"/>
          <w:bCs/>
          <w:sz w:val="20"/>
          <w:szCs w:val="20"/>
        </w:rPr>
        <w:t xml:space="preserve"> </w:t>
      </w:r>
      <w:r w:rsidRPr="00E40081">
        <w:rPr>
          <w:rFonts w:ascii="Arial" w:eastAsia="Times New Roman" w:hAnsi="Arial" w:cs="Arial"/>
          <w:b/>
          <w:sz w:val="20"/>
          <w:szCs w:val="20"/>
        </w:rPr>
        <w:t xml:space="preserve">This project must be completed by </w:t>
      </w:r>
      <w:r w:rsidRPr="00E102E0">
        <w:rPr>
          <w:rFonts w:ascii="Arial" w:eastAsia="Times New Roman" w:hAnsi="Arial" w:cs="Arial"/>
          <w:b/>
          <w:sz w:val="20"/>
          <w:szCs w:val="20"/>
          <w:highlight w:val="yellow"/>
        </w:rPr>
        <w:t>December 1</w:t>
      </w:r>
      <w:bookmarkStart w:id="0" w:name="_GoBack"/>
      <w:bookmarkEnd w:id="0"/>
      <w:r w:rsidRPr="00E102E0">
        <w:rPr>
          <w:rFonts w:ascii="Arial" w:eastAsia="Times New Roman" w:hAnsi="Arial" w:cs="Arial"/>
          <w:b/>
          <w:sz w:val="20"/>
          <w:szCs w:val="20"/>
          <w:highlight w:val="yellow"/>
        </w:rPr>
        <w:t>, 2020</w:t>
      </w:r>
      <w:r w:rsidR="0092254C">
        <w:rPr>
          <w:rFonts w:ascii="Arial" w:eastAsia="Times New Roman" w:hAnsi="Arial" w:cs="Arial"/>
          <w:b/>
          <w:sz w:val="20"/>
          <w:szCs w:val="20"/>
        </w:rPr>
        <w:t xml:space="preserve">; time is of the essence for this project. </w:t>
      </w:r>
    </w:p>
    <w:p w14:paraId="2D8E096E" w14:textId="77777777" w:rsidR="005A58E4" w:rsidRPr="00E40081" w:rsidRDefault="005A58E4" w:rsidP="005A58E4">
      <w:pPr>
        <w:rPr>
          <w:rFonts w:ascii="Arial" w:hAnsi="Arial" w:cs="Arial"/>
          <w:sz w:val="20"/>
          <w:szCs w:val="20"/>
          <w:highlight w:val="yellow"/>
        </w:rPr>
      </w:pPr>
    </w:p>
    <w:p w14:paraId="3EDD57B9" w14:textId="4E940ED8" w:rsidR="005A58E4" w:rsidRDefault="005A58E4" w:rsidP="00721DD0">
      <w:pPr>
        <w:pStyle w:val="Default"/>
        <w:jc w:val="both"/>
        <w:rPr>
          <w:rFonts w:ascii="Arial" w:hAnsi="Arial" w:cs="Arial"/>
          <w:color w:val="auto"/>
          <w:sz w:val="20"/>
          <w:szCs w:val="20"/>
        </w:rPr>
      </w:pPr>
      <w:r w:rsidRPr="00721DD0">
        <w:rPr>
          <w:rFonts w:ascii="Arial" w:hAnsi="Arial" w:cs="Arial"/>
          <w:color w:val="auto"/>
          <w:sz w:val="20"/>
          <w:szCs w:val="20"/>
        </w:rPr>
        <w:t xml:space="preserve">Selected Contractor must be registered through the System for Award Management (SAM) and it will be confirmed that the selected Contractor is not on the federally debarred list prior to commencing any work.  As this process may take some time, proposers should register prior to submitting a proposal: </w:t>
      </w:r>
      <w:hyperlink r:id="rId9" w:history="1">
        <w:r w:rsidRPr="00721DD0">
          <w:rPr>
            <w:rFonts w:ascii="Arial" w:hAnsi="Arial" w:cs="Arial"/>
            <w:color w:val="auto"/>
            <w:sz w:val="20"/>
            <w:szCs w:val="20"/>
          </w:rPr>
          <w:t>https://uscontractorregistration.com</w:t>
        </w:r>
      </w:hyperlink>
      <w:r w:rsidRPr="00721DD0">
        <w:rPr>
          <w:rFonts w:ascii="Arial" w:hAnsi="Arial" w:cs="Arial"/>
          <w:color w:val="auto"/>
          <w:sz w:val="20"/>
          <w:szCs w:val="20"/>
        </w:rPr>
        <w:t xml:space="preserve">. </w:t>
      </w:r>
    </w:p>
    <w:p w14:paraId="37836906" w14:textId="4760EE16" w:rsidR="00052CFD" w:rsidRDefault="00052CFD" w:rsidP="00721DD0">
      <w:pPr>
        <w:pStyle w:val="Default"/>
        <w:jc w:val="both"/>
        <w:rPr>
          <w:rFonts w:ascii="Arial" w:hAnsi="Arial" w:cs="Arial"/>
          <w:color w:val="auto"/>
          <w:sz w:val="20"/>
          <w:szCs w:val="20"/>
        </w:rPr>
      </w:pPr>
    </w:p>
    <w:p w14:paraId="1FBFD62C" w14:textId="5C78D698" w:rsidR="00052CFD" w:rsidRDefault="00052CFD" w:rsidP="00052CFD">
      <w:pPr>
        <w:spacing w:line="276" w:lineRule="auto"/>
        <w:rPr>
          <w:rFonts w:ascii="Arial" w:hAnsi="Arial" w:cs="Arial"/>
          <w:sz w:val="20"/>
          <w:szCs w:val="20"/>
        </w:rPr>
      </w:pPr>
      <w:r w:rsidRPr="00936ACC">
        <w:rPr>
          <w:rFonts w:ascii="Arial" w:hAnsi="Arial" w:cs="Arial"/>
          <w:sz w:val="20"/>
          <w:szCs w:val="20"/>
        </w:rPr>
        <w:t xml:space="preserve">Federal Provisions: Most of the provisions in the attached do not apply to this project.  However, proposers are encouraged to review and comply if applicable.  </w:t>
      </w:r>
    </w:p>
    <w:p w14:paraId="22CD6E32" w14:textId="77777777" w:rsidR="00E102E0" w:rsidRPr="00936ACC" w:rsidRDefault="00E102E0" w:rsidP="00052CFD">
      <w:pPr>
        <w:spacing w:line="276" w:lineRule="auto"/>
        <w:rPr>
          <w:rFonts w:ascii="Arial" w:hAnsi="Arial" w:cs="Arial"/>
          <w:sz w:val="20"/>
          <w:szCs w:val="20"/>
        </w:rPr>
      </w:pPr>
    </w:p>
    <w:p w14:paraId="1D8825A3" w14:textId="77777777" w:rsidR="00052CFD" w:rsidRPr="00936ACC" w:rsidRDefault="00052CFD" w:rsidP="00052CFD">
      <w:pPr>
        <w:pStyle w:val="ListParagraph"/>
        <w:numPr>
          <w:ilvl w:val="1"/>
          <w:numId w:val="6"/>
        </w:numPr>
        <w:spacing w:line="276" w:lineRule="auto"/>
        <w:rPr>
          <w:rFonts w:ascii="Arial" w:hAnsi="Arial" w:cs="Arial"/>
        </w:rPr>
      </w:pPr>
      <w:r w:rsidRPr="00936ACC">
        <w:rPr>
          <w:rFonts w:ascii="Arial" w:hAnsi="Arial" w:cs="Arial"/>
        </w:rPr>
        <w:t>Exhibit J – Additional Federal Requirements</w:t>
      </w:r>
    </w:p>
    <w:p w14:paraId="0B1894EB" w14:textId="77777777" w:rsidR="00052CFD" w:rsidRPr="00936ACC" w:rsidRDefault="00052CFD" w:rsidP="00052CFD">
      <w:pPr>
        <w:pStyle w:val="ListParagraph"/>
        <w:numPr>
          <w:ilvl w:val="1"/>
          <w:numId w:val="6"/>
        </w:numPr>
        <w:spacing w:line="276" w:lineRule="auto"/>
        <w:rPr>
          <w:rFonts w:ascii="Arial" w:hAnsi="Arial" w:cs="Arial"/>
        </w:rPr>
      </w:pPr>
      <w:r w:rsidRPr="00936ACC">
        <w:rPr>
          <w:rFonts w:ascii="Arial" w:hAnsi="Arial" w:cs="Arial"/>
        </w:rPr>
        <w:t>Exhibit K – FFATA Supplemental Federal Provisions</w:t>
      </w:r>
    </w:p>
    <w:p w14:paraId="49159F69" w14:textId="77777777" w:rsidR="00052CFD" w:rsidRPr="00936ACC" w:rsidRDefault="00052CFD" w:rsidP="00052CFD">
      <w:pPr>
        <w:pStyle w:val="ListParagraph"/>
        <w:numPr>
          <w:ilvl w:val="1"/>
          <w:numId w:val="6"/>
        </w:numPr>
        <w:spacing w:line="276" w:lineRule="auto"/>
        <w:rPr>
          <w:rFonts w:ascii="Arial" w:hAnsi="Arial" w:cs="Arial"/>
        </w:rPr>
      </w:pPr>
      <w:r w:rsidRPr="00936ACC">
        <w:rPr>
          <w:rFonts w:ascii="Arial" w:hAnsi="Arial" w:cs="Arial"/>
        </w:rPr>
        <w:t>Exhibit M – OMB Uniform Guidance for Federal Awards</w:t>
      </w:r>
    </w:p>
    <w:p w14:paraId="5D916725" w14:textId="77777777" w:rsidR="00052CFD" w:rsidRPr="00936ACC" w:rsidRDefault="00052CFD" w:rsidP="00052CFD">
      <w:pPr>
        <w:pStyle w:val="ListParagraph"/>
        <w:numPr>
          <w:ilvl w:val="1"/>
          <w:numId w:val="6"/>
        </w:numPr>
        <w:spacing w:line="276" w:lineRule="auto"/>
        <w:rPr>
          <w:rFonts w:ascii="Arial" w:hAnsi="Arial" w:cs="Arial"/>
        </w:rPr>
      </w:pPr>
      <w:r w:rsidRPr="00936ACC">
        <w:rPr>
          <w:rFonts w:ascii="Arial" w:hAnsi="Arial" w:cs="Arial"/>
        </w:rPr>
        <w:t>Appendix II to 2 CFR 200</w:t>
      </w:r>
    </w:p>
    <w:p w14:paraId="6C9A92D6" w14:textId="77777777" w:rsidR="00052CFD" w:rsidRPr="00721DD0" w:rsidRDefault="00052CFD" w:rsidP="00721DD0">
      <w:pPr>
        <w:pStyle w:val="Default"/>
        <w:jc w:val="both"/>
        <w:rPr>
          <w:rFonts w:ascii="Arial" w:hAnsi="Arial" w:cs="Arial"/>
          <w:color w:val="auto"/>
          <w:sz w:val="20"/>
          <w:szCs w:val="20"/>
        </w:rPr>
      </w:pPr>
    </w:p>
    <w:p w14:paraId="79E6686E" w14:textId="77777777" w:rsidR="00C65AC1" w:rsidRPr="00E40081" w:rsidRDefault="00C65AC1" w:rsidP="00E40081">
      <w:pPr>
        <w:pStyle w:val="Default"/>
        <w:rPr>
          <w:rFonts w:ascii="Arial" w:hAnsi="Arial" w:cs="Arial"/>
          <w:color w:val="auto"/>
          <w:sz w:val="20"/>
          <w:szCs w:val="20"/>
        </w:rPr>
      </w:pPr>
    </w:p>
    <w:p w14:paraId="2D76D58B" w14:textId="0FA17032" w:rsidR="00356E48" w:rsidRPr="00E40081" w:rsidRDefault="00356E48" w:rsidP="00C2038E">
      <w:pPr>
        <w:tabs>
          <w:tab w:val="left" w:pos="990"/>
        </w:tabs>
        <w:ind w:left="720"/>
        <w:jc w:val="both"/>
        <w:rPr>
          <w:rFonts w:ascii="Arial" w:hAnsi="Arial" w:cs="Arial"/>
          <w:b/>
          <w:sz w:val="20"/>
          <w:szCs w:val="20"/>
        </w:rPr>
      </w:pPr>
    </w:p>
    <w:p w14:paraId="3F59E9F5" w14:textId="4BA0230C" w:rsidR="00E40081" w:rsidRPr="00E40081" w:rsidRDefault="00E40081" w:rsidP="00C2038E">
      <w:pPr>
        <w:tabs>
          <w:tab w:val="left" w:pos="990"/>
        </w:tabs>
        <w:ind w:left="720"/>
        <w:jc w:val="both"/>
        <w:rPr>
          <w:rFonts w:ascii="Arial" w:hAnsi="Arial" w:cs="Arial"/>
          <w:b/>
          <w:sz w:val="20"/>
          <w:szCs w:val="20"/>
        </w:rPr>
      </w:pPr>
    </w:p>
    <w:p w14:paraId="4CE0B481" w14:textId="63798A4F" w:rsidR="00E40081" w:rsidRPr="00E40081" w:rsidRDefault="00E40081" w:rsidP="00C2038E">
      <w:pPr>
        <w:tabs>
          <w:tab w:val="left" w:pos="990"/>
        </w:tabs>
        <w:ind w:left="720"/>
        <w:jc w:val="both"/>
        <w:rPr>
          <w:rFonts w:ascii="Arial" w:hAnsi="Arial" w:cs="Arial"/>
          <w:b/>
          <w:sz w:val="20"/>
          <w:szCs w:val="20"/>
        </w:rPr>
      </w:pPr>
    </w:p>
    <w:p w14:paraId="48BBE38C" w14:textId="77777777" w:rsidR="00E40081" w:rsidRPr="00E40081" w:rsidRDefault="00E40081" w:rsidP="00C2038E">
      <w:pPr>
        <w:tabs>
          <w:tab w:val="left" w:pos="990"/>
        </w:tabs>
        <w:ind w:left="720"/>
        <w:jc w:val="both"/>
        <w:rPr>
          <w:rFonts w:ascii="Arial" w:hAnsi="Arial" w:cs="Arial"/>
          <w:b/>
          <w:sz w:val="20"/>
          <w:szCs w:val="20"/>
        </w:rPr>
      </w:pPr>
    </w:p>
    <w:tbl>
      <w:tblPr>
        <w:tblStyle w:val="TableGrid"/>
        <w:tblpPr w:leftFromText="180" w:rightFromText="180" w:vertAnchor="text" w:horzAnchor="page" w:tblpX="2476" w:tblpY="2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7"/>
      </w:tblGrid>
      <w:tr w:rsidR="00E40081" w:rsidRPr="00E40081" w14:paraId="24758CB0" w14:textId="77777777" w:rsidTr="00356E48">
        <w:trPr>
          <w:trHeight w:val="71"/>
        </w:trPr>
        <w:tc>
          <w:tcPr>
            <w:tcW w:w="6427" w:type="dxa"/>
          </w:tcPr>
          <w:p w14:paraId="4DB14374" w14:textId="77777777" w:rsidR="00356E48" w:rsidRPr="00E40081" w:rsidRDefault="00356E48" w:rsidP="00721DD0">
            <w:pPr>
              <w:rPr>
                <w:rFonts w:ascii="Arial" w:hAnsi="Arial" w:cs="Arial"/>
                <w:sz w:val="20"/>
                <w:szCs w:val="20"/>
              </w:rPr>
            </w:pPr>
          </w:p>
        </w:tc>
      </w:tr>
    </w:tbl>
    <w:p w14:paraId="7BD1E0F1" w14:textId="77777777" w:rsidR="00525070" w:rsidRPr="00E40081" w:rsidRDefault="00525070" w:rsidP="00524F22">
      <w:pPr>
        <w:tabs>
          <w:tab w:val="left" w:pos="990"/>
        </w:tabs>
        <w:jc w:val="both"/>
        <w:rPr>
          <w:rFonts w:ascii="Arial" w:hAnsi="Arial" w:cs="Arial"/>
          <w:sz w:val="20"/>
          <w:szCs w:val="20"/>
        </w:rPr>
      </w:pPr>
    </w:p>
    <w:sectPr w:rsidR="00525070" w:rsidRPr="00E40081" w:rsidSect="00735873">
      <w:headerReference w:type="default" r:id="rId10"/>
      <w:footerReference w:type="default" r:id="rId11"/>
      <w:headerReference w:type="first" r:id="rId12"/>
      <w:footerReference w:type="first" r:id="rId13"/>
      <w:pgSz w:w="12240" w:h="15840" w:code="1"/>
      <w:pgMar w:top="1440" w:right="1440" w:bottom="1440" w:left="1530" w:header="720" w:footer="153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7002" w14:textId="77777777" w:rsidR="00943D24" w:rsidRDefault="00943D24">
      <w:r>
        <w:separator/>
      </w:r>
    </w:p>
  </w:endnote>
  <w:endnote w:type="continuationSeparator" w:id="0">
    <w:p w14:paraId="14410E49" w14:textId="77777777" w:rsidR="00943D24" w:rsidRDefault="0094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181362"/>
      <w:docPartObj>
        <w:docPartGallery w:val="Page Numbers (Bottom of Page)"/>
        <w:docPartUnique/>
      </w:docPartObj>
    </w:sdtPr>
    <w:sdtEndPr>
      <w:rPr>
        <w:noProof/>
      </w:rPr>
    </w:sdtEndPr>
    <w:sdtContent>
      <w:p w14:paraId="59AEA79E" w14:textId="57F6EE31" w:rsidR="00392A8C" w:rsidRDefault="00392A8C">
        <w:pPr>
          <w:pStyle w:val="Footer"/>
        </w:pPr>
        <w:r>
          <w:fldChar w:fldCharType="begin"/>
        </w:r>
        <w:r>
          <w:instrText xml:space="preserve"> PAGE   \* MERGEFORMAT </w:instrText>
        </w:r>
        <w:r>
          <w:fldChar w:fldCharType="separate"/>
        </w:r>
        <w:r w:rsidR="00030159">
          <w:rPr>
            <w:noProof/>
          </w:rPr>
          <w:t>3</w:t>
        </w:r>
        <w:r>
          <w:rPr>
            <w:noProof/>
          </w:rPr>
          <w:fldChar w:fldCharType="end"/>
        </w:r>
      </w:p>
    </w:sdtContent>
  </w:sdt>
  <w:p w14:paraId="49024A18" w14:textId="6B640937" w:rsidR="00450204" w:rsidRDefault="00450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562515"/>
      <w:docPartObj>
        <w:docPartGallery w:val="Page Numbers (Bottom of Page)"/>
        <w:docPartUnique/>
      </w:docPartObj>
    </w:sdtPr>
    <w:sdtEndPr>
      <w:rPr>
        <w:noProof/>
      </w:rPr>
    </w:sdtEndPr>
    <w:sdtContent>
      <w:p w14:paraId="7E8751C8" w14:textId="46D33B4D" w:rsidR="00392A8C" w:rsidRDefault="00392A8C">
        <w:pPr>
          <w:pStyle w:val="Footer"/>
        </w:pPr>
        <w:r>
          <w:fldChar w:fldCharType="begin"/>
        </w:r>
        <w:r>
          <w:instrText xml:space="preserve"> PAGE   \* MERGEFORMAT </w:instrText>
        </w:r>
        <w:r>
          <w:fldChar w:fldCharType="separate"/>
        </w:r>
        <w:r w:rsidR="00030159">
          <w:rPr>
            <w:noProof/>
          </w:rPr>
          <w:t>1</w:t>
        </w:r>
        <w:r>
          <w:rPr>
            <w:noProof/>
          </w:rPr>
          <w:fldChar w:fldCharType="end"/>
        </w:r>
      </w:p>
    </w:sdtContent>
  </w:sdt>
  <w:p w14:paraId="192988FF" w14:textId="50C6404B" w:rsidR="00615F9A" w:rsidRDefault="0061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F9DE" w14:textId="77777777" w:rsidR="00943D24" w:rsidRDefault="00943D24">
      <w:r>
        <w:separator/>
      </w:r>
    </w:p>
  </w:footnote>
  <w:footnote w:type="continuationSeparator" w:id="0">
    <w:p w14:paraId="67BB42E1" w14:textId="77777777" w:rsidR="00943D24" w:rsidRDefault="0094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A242" w14:textId="2940B011" w:rsidR="00450204" w:rsidRPr="00971E3E" w:rsidRDefault="00450204" w:rsidP="00971E3E">
    <w:pPr>
      <w:pStyle w:val="Header"/>
      <w:rPr>
        <w:rFonts w:ascii="Arial" w:hAnsi="Arial" w:cs="Arial"/>
        <w:sz w:val="16"/>
        <w:szCs w:val="16"/>
      </w:rPr>
    </w:pPr>
    <w:r w:rsidRPr="00971E3E">
      <w:rPr>
        <w:rFonts w:ascii="Arial" w:hAnsi="Arial" w:cs="Arial"/>
        <w:sz w:val="16"/>
        <w:szCs w:val="16"/>
      </w:rPr>
      <w:t xml:space="preserve">CON </w:t>
    </w:r>
    <w:r w:rsidR="00C2038E">
      <w:rPr>
        <w:rFonts w:ascii="Arial" w:hAnsi="Arial" w:cs="Arial"/>
        <w:sz w:val="16"/>
        <w:szCs w:val="16"/>
      </w:rPr>
      <w:t>NO.</w:t>
    </w:r>
  </w:p>
  <w:p w14:paraId="4458DAF7" w14:textId="02787599" w:rsidR="00971E3E" w:rsidRPr="00971E3E" w:rsidRDefault="00C2038E" w:rsidP="00971E3E">
    <w:pPr>
      <w:pStyle w:val="Header"/>
      <w:rPr>
        <w:rFonts w:ascii="Arial" w:hAnsi="Arial" w:cs="Arial"/>
        <w:sz w:val="16"/>
        <w:szCs w:val="16"/>
      </w:rPr>
    </w:pPr>
    <w:r>
      <w:rPr>
        <w:rFonts w:ascii="Arial" w:hAnsi="Arial" w:cs="Arial"/>
        <w:sz w:val="16"/>
        <w:szCs w:val="16"/>
      </w:rPr>
      <w:t>SUBJECT</w:t>
    </w:r>
    <w:r w:rsidR="00971E3E">
      <w:rPr>
        <w:rFonts w:ascii="Arial" w:hAnsi="Arial" w:cs="Arial"/>
        <w:sz w:val="16"/>
        <w:szCs w:val="16"/>
      </w:rPr>
      <w:t>: Additional Provisi</w:t>
    </w:r>
    <w:r w:rsidR="00971E3E" w:rsidRPr="00971E3E">
      <w:rPr>
        <w:rFonts w:ascii="Arial" w:hAnsi="Arial" w:cs="Arial"/>
        <w:sz w:val="16"/>
        <w:szCs w:val="16"/>
      </w:rPr>
      <w:t>ons</w:t>
    </w:r>
  </w:p>
  <w:p w14:paraId="725FAC26" w14:textId="4AE4DBB7" w:rsidR="00971E3E" w:rsidRPr="00971E3E" w:rsidRDefault="00971E3E" w:rsidP="00971E3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C3FBE" w14:paraId="7A45DE45" w14:textId="77777777" w:rsidTr="002D4112">
      <w:trPr>
        <w:trHeight w:val="1440"/>
        <w:jc w:val="center"/>
      </w:trPr>
      <w:tc>
        <w:tcPr>
          <w:tcW w:w="11520" w:type="dxa"/>
          <w:gridSpan w:val="4"/>
          <w:shd w:val="clear" w:color="auto" w:fill="002D5D"/>
          <w:vAlign w:val="center"/>
        </w:tcPr>
        <w:p w14:paraId="7EF0E31D" w14:textId="77777777" w:rsidR="00BC3FBE" w:rsidRDefault="00BC3FBE" w:rsidP="00BC3FBE">
          <w:pPr>
            <w:jc w:val="center"/>
          </w:pPr>
          <w:bookmarkStart w:id="1" w:name="_Hlk24120170"/>
          <w:r>
            <w:rPr>
              <w:noProof/>
            </w:rPr>
            <w:drawing>
              <wp:inline distT="0" distB="0" distL="0" distR="0" wp14:anchorId="71D092C1" wp14:editId="699ADA37">
                <wp:extent cx="2620370" cy="875395"/>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BC3FBE" w14:paraId="34BD65A7" w14:textId="77777777" w:rsidTr="002D4112">
      <w:trPr>
        <w:gridAfter w:val="1"/>
        <w:wAfter w:w="612" w:type="dxa"/>
        <w:trHeight w:val="1592"/>
        <w:jc w:val="center"/>
      </w:trPr>
      <w:tc>
        <w:tcPr>
          <w:tcW w:w="5328" w:type="dxa"/>
          <w:shd w:val="clear" w:color="auto" w:fill="FFFFFF" w:themeFill="background1"/>
        </w:tcPr>
        <w:p w14:paraId="656CFE51" w14:textId="77777777" w:rsidR="00BC3FBE" w:rsidRPr="008D7737" w:rsidRDefault="00BC3FBE" w:rsidP="00BC3FBE">
          <w:pPr>
            <w:jc w:val="right"/>
            <w:rPr>
              <w:rFonts w:ascii="Open Sans" w:hAnsi="Open Sans" w:cs="Open Sans"/>
              <w:b/>
              <w:color w:val="002D5D"/>
              <w:sz w:val="6"/>
              <w:szCs w:val="6"/>
            </w:rPr>
          </w:pPr>
        </w:p>
        <w:p w14:paraId="21655001" w14:textId="77777777" w:rsidR="00BC3FBE" w:rsidRDefault="00BC3FBE" w:rsidP="00BC3FBE">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46BB0364" w14:textId="77777777" w:rsidR="00BC3FBE" w:rsidRDefault="00BC3FBE" w:rsidP="00BC3FBE">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Pr="00644C2F">
            <w:rPr>
              <w:rFonts w:ascii="Open Sans" w:hAnsi="Open Sans" w:cs="Open Sans"/>
              <w:b/>
              <w:color w:val="002D5D"/>
              <w:sz w:val="16"/>
              <w:szCs w:val="16"/>
            </w:rPr>
            <w:t xml:space="preserve"> </w:t>
          </w:r>
        </w:p>
        <w:p w14:paraId="0F7DE2AE" w14:textId="77777777" w:rsidR="00BC3FBE" w:rsidRDefault="00BC3FBE" w:rsidP="00BC3FBE">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Pr>
              <w:rFonts w:ascii="Open Sans" w:hAnsi="Open Sans" w:cs="Open Sans"/>
              <w:color w:val="002D5D"/>
              <w:sz w:val="16"/>
              <w:szCs w:val="16"/>
            </w:rPr>
            <w:t>9-520-6390</w:t>
          </w:r>
        </w:p>
        <w:p w14:paraId="6B6DEE65" w14:textId="77777777" w:rsidR="00BC3FBE" w:rsidRPr="00A73A74" w:rsidRDefault="00BC3FBE" w:rsidP="00BC3FBE">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35F99F1" w14:textId="77777777" w:rsidR="00BC3FBE" w:rsidRDefault="00BC3FBE" w:rsidP="00BC3FBE">
          <w:pPr>
            <w:jc w:val="right"/>
            <w:rPr>
              <w:rFonts w:ascii="Open Sans" w:hAnsi="Open Sans" w:cs="Open Sans"/>
              <w:color w:val="002D5D"/>
              <w:sz w:val="16"/>
              <w:szCs w:val="16"/>
            </w:rPr>
          </w:pPr>
          <w:r>
            <w:rPr>
              <w:rFonts w:ascii="Open Sans" w:hAnsi="Open Sans" w:cs="Open Sans"/>
              <w:color w:val="002D5D"/>
              <w:sz w:val="16"/>
              <w:szCs w:val="16"/>
            </w:rPr>
            <w:t>15 E. Vermijo Ave.</w:t>
          </w:r>
        </w:p>
        <w:p w14:paraId="35A19921" w14:textId="77777777" w:rsidR="00BC3FBE" w:rsidRPr="000B3AEC" w:rsidRDefault="00BC3FBE" w:rsidP="00BC3FBE">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137C5418" w14:textId="77777777" w:rsidR="00BC3FBE" w:rsidRDefault="00BC3FBE" w:rsidP="00BC3FBE">
          <w:pPr>
            <w:jc w:val="center"/>
          </w:pPr>
        </w:p>
      </w:tc>
      <w:tc>
        <w:tcPr>
          <w:tcW w:w="864" w:type="dxa"/>
          <w:shd w:val="clear" w:color="auto" w:fill="FFFFFF" w:themeFill="background1"/>
        </w:tcPr>
        <w:p w14:paraId="23B2CCAD" w14:textId="77777777" w:rsidR="00BC3FBE" w:rsidRDefault="00BC3FBE" w:rsidP="00BC3FBE">
          <w:pPr>
            <w:jc w:val="center"/>
          </w:pPr>
        </w:p>
      </w:tc>
      <w:tc>
        <w:tcPr>
          <w:tcW w:w="4716" w:type="dxa"/>
          <w:shd w:val="clear" w:color="auto" w:fill="FFFFFF" w:themeFill="background1"/>
        </w:tcPr>
        <w:p w14:paraId="1D62C5EB" w14:textId="77777777" w:rsidR="00BC3FBE" w:rsidRPr="008D7737" w:rsidRDefault="00BC3FBE" w:rsidP="00BC3FBE">
          <w:pPr>
            <w:rPr>
              <w:rFonts w:ascii="Open Sans" w:hAnsi="Open Sans" w:cs="Open Sans"/>
              <w:b/>
              <w:color w:val="002D5D"/>
              <w:sz w:val="6"/>
              <w:szCs w:val="6"/>
            </w:rPr>
          </w:pPr>
        </w:p>
        <w:p w14:paraId="714F7D45" w14:textId="77777777" w:rsidR="00BC3FBE" w:rsidRPr="00227E78" w:rsidRDefault="00BC3FBE" w:rsidP="00BC3FBE">
          <w:pPr>
            <w:rPr>
              <w:rFonts w:ascii="Open Sans" w:hAnsi="Open Sans" w:cs="Open Sans"/>
              <w:b/>
              <w:bCs/>
              <w:color w:val="002D5D"/>
              <w:sz w:val="16"/>
              <w:szCs w:val="16"/>
            </w:rPr>
          </w:pPr>
          <w:r w:rsidRPr="00227E78">
            <w:rPr>
              <w:rFonts w:ascii="Open Sans" w:hAnsi="Open Sans" w:cs="Open Sans"/>
              <w:b/>
              <w:color w:val="002D5D"/>
              <w:sz w:val="16"/>
              <w:szCs w:val="16"/>
            </w:rPr>
            <w:t>Board of County Commissioners</w:t>
          </w:r>
        </w:p>
        <w:p w14:paraId="1185A30D" w14:textId="77777777" w:rsidR="00BC3FBE" w:rsidRDefault="00BC3FBE" w:rsidP="00BC3FBE">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4ECCDB40" w14:textId="77777777" w:rsidR="00BC3FBE" w:rsidRDefault="00BC3FBE" w:rsidP="00BC3FBE">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24040290" w14:textId="77777777" w:rsidR="00BC3FBE" w:rsidRDefault="00BC3FBE" w:rsidP="00BC3FBE">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48E31FC2" w14:textId="77777777" w:rsidR="00BC3FBE" w:rsidRDefault="00BC3FBE" w:rsidP="00BC3FBE">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4C464053" w14:textId="77777777" w:rsidR="00BC3FBE" w:rsidRPr="000B3AEC" w:rsidRDefault="00BC3FBE" w:rsidP="00BC3FBE">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3E1E8ABE" w14:textId="77777777" w:rsidR="00BC3FBE" w:rsidRDefault="00BC3FBE" w:rsidP="00BC3FBE">
          <w:pPr>
            <w:tabs>
              <w:tab w:val="left" w:pos="1195"/>
            </w:tabs>
            <w:jc w:val="center"/>
          </w:pPr>
        </w:p>
      </w:tc>
    </w:tr>
    <w:tr w:rsidR="00BC3FBE" w14:paraId="2DE97F97" w14:textId="77777777" w:rsidTr="002D4112">
      <w:trPr>
        <w:trHeight w:val="117"/>
        <w:jc w:val="center"/>
      </w:trPr>
      <w:tc>
        <w:tcPr>
          <w:tcW w:w="11520" w:type="dxa"/>
          <w:gridSpan w:val="4"/>
          <w:shd w:val="clear" w:color="auto" w:fill="FFFFFF" w:themeFill="background1"/>
          <w:vAlign w:val="center"/>
        </w:tcPr>
        <w:p w14:paraId="60F18E35" w14:textId="77777777" w:rsidR="00BC3FBE" w:rsidRPr="00A905BB" w:rsidRDefault="00BC3FBE" w:rsidP="00BC3FBE">
          <w:pPr>
            <w:jc w:val="center"/>
            <w:rPr>
              <w:noProof/>
              <w:sz w:val="4"/>
              <w:szCs w:val="4"/>
            </w:rPr>
          </w:pPr>
          <w:r>
            <w:rPr>
              <w:noProof/>
              <w:sz w:val="4"/>
              <w:szCs w:val="4"/>
            </w:rPr>
            <mc:AlternateContent>
              <mc:Choice Requires="wps">
                <w:drawing>
                  <wp:anchor distT="0" distB="0" distL="114300" distR="114300" simplePos="0" relativeHeight="251660288" behindDoc="0" locked="0" layoutInCell="1" allowOverlap="1" wp14:anchorId="74B26398" wp14:editId="7AA3A278">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35F85"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1"/>
  </w:tbl>
  <w:p w14:paraId="595A4C90" w14:textId="2184A8FC" w:rsidR="00615F9A" w:rsidRDefault="00615F9A"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4CA0EF56"/>
    <w:lvl w:ilvl="0">
      <w:start w:val="6"/>
      <w:numFmt w:val="decimal"/>
      <w:lvlText w:val="%1"/>
      <w:lvlJc w:val="left"/>
      <w:pPr>
        <w:tabs>
          <w:tab w:val="num" w:pos="720"/>
        </w:tabs>
        <w:ind w:left="720" w:hanging="720"/>
      </w:pPr>
      <w:rPr>
        <w:rFonts w:hint="default"/>
      </w:rPr>
    </w:lvl>
    <w:lvl w:ilvl="1">
      <w:start w:val="1"/>
      <w:numFmt w:val="decimal"/>
      <w:lvlText w:val="2.%2 "/>
      <w:lvlJc w:val="right"/>
      <w:pPr>
        <w:tabs>
          <w:tab w:val="num" w:pos="720"/>
        </w:tabs>
        <w:ind w:left="720" w:hanging="720"/>
      </w:pPr>
      <w:rPr>
        <w:rFonts w:ascii="Arial" w:hAnsi="Arial" w:hint="default"/>
        <w:b w:val="0"/>
        <w:i w:val="0"/>
        <w:sz w:val="16"/>
        <w:szCs w:val="16"/>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18D3924"/>
    <w:multiLevelType w:val="multilevel"/>
    <w:tmpl w:val="9C8405E0"/>
    <w:lvl w:ilvl="0">
      <w:start w:val="6"/>
      <w:numFmt w:val="decimal"/>
      <w:lvlText w:val="%1"/>
      <w:lvlJc w:val="left"/>
      <w:pPr>
        <w:tabs>
          <w:tab w:val="num" w:pos="720"/>
        </w:tabs>
        <w:ind w:left="720" w:hanging="720"/>
      </w:pPr>
      <w:rPr>
        <w:rFonts w:hint="default"/>
      </w:rPr>
    </w:lvl>
    <w:lvl w:ilvl="1">
      <w:start w:val="1"/>
      <w:numFmt w:val="decimal"/>
      <w:lvlText w:val="3.%2 "/>
      <w:lvlJc w:val="right"/>
      <w:pPr>
        <w:tabs>
          <w:tab w:val="num" w:pos="720"/>
        </w:tabs>
        <w:ind w:left="720" w:hanging="720"/>
      </w:pPr>
      <w:rPr>
        <w:rFonts w:ascii="Arial" w:hAnsi="Arial" w:hint="default"/>
        <w:b w:val="0"/>
        <w:i w:val="0"/>
        <w:sz w:val="16"/>
        <w:szCs w:val="16"/>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119ED"/>
    <w:multiLevelType w:val="multilevel"/>
    <w:tmpl w:val="40F43182"/>
    <w:lvl w:ilvl="0">
      <w:start w:val="6"/>
      <w:numFmt w:val="decimal"/>
      <w:lvlText w:val="%1"/>
      <w:lvlJc w:val="left"/>
      <w:pPr>
        <w:tabs>
          <w:tab w:val="num" w:pos="720"/>
        </w:tabs>
        <w:ind w:left="720" w:hanging="720"/>
      </w:pPr>
      <w:rPr>
        <w:rFonts w:hint="default"/>
      </w:rPr>
    </w:lvl>
    <w:lvl w:ilvl="1">
      <w:start w:val="1"/>
      <w:numFmt w:val="decimal"/>
      <w:lvlText w:val="1.%2 "/>
      <w:lvlJc w:val="right"/>
      <w:pPr>
        <w:tabs>
          <w:tab w:val="num" w:pos="720"/>
        </w:tabs>
        <w:ind w:left="720" w:hanging="720"/>
      </w:pPr>
      <w:rPr>
        <w:rFonts w:ascii="Arial" w:hAnsi="Arial" w:hint="default"/>
        <w:b w:val="0"/>
        <w:i w:val="0"/>
        <w:sz w:val="16"/>
        <w:szCs w:val="16"/>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E10286A"/>
    <w:multiLevelType w:val="hybridMultilevel"/>
    <w:tmpl w:val="DB6EB364"/>
    <w:lvl w:ilvl="0" w:tplc="23108F6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5F"/>
    <w:rsid w:val="00005C75"/>
    <w:rsid w:val="0001702A"/>
    <w:rsid w:val="00030159"/>
    <w:rsid w:val="0003301A"/>
    <w:rsid w:val="0004614F"/>
    <w:rsid w:val="00052CFD"/>
    <w:rsid w:val="00061C55"/>
    <w:rsid w:val="00075269"/>
    <w:rsid w:val="00087716"/>
    <w:rsid w:val="000B16CE"/>
    <w:rsid w:val="000E0DBF"/>
    <w:rsid w:val="000F110A"/>
    <w:rsid w:val="001002B9"/>
    <w:rsid w:val="00100AC8"/>
    <w:rsid w:val="00104BF1"/>
    <w:rsid w:val="001127B7"/>
    <w:rsid w:val="0012679F"/>
    <w:rsid w:val="001329D9"/>
    <w:rsid w:val="001379EB"/>
    <w:rsid w:val="00163695"/>
    <w:rsid w:val="00186F90"/>
    <w:rsid w:val="00194E05"/>
    <w:rsid w:val="0019532E"/>
    <w:rsid w:val="001A71E2"/>
    <w:rsid w:val="001B5FBA"/>
    <w:rsid w:val="001D75D4"/>
    <w:rsid w:val="001E2FD8"/>
    <w:rsid w:val="001F2B14"/>
    <w:rsid w:val="001F651B"/>
    <w:rsid w:val="00222B76"/>
    <w:rsid w:val="002253E8"/>
    <w:rsid w:val="002672A0"/>
    <w:rsid w:val="0029467E"/>
    <w:rsid w:val="002957B9"/>
    <w:rsid w:val="002A69C5"/>
    <w:rsid w:val="002A7782"/>
    <w:rsid w:val="002F50FA"/>
    <w:rsid w:val="00326477"/>
    <w:rsid w:val="00356E48"/>
    <w:rsid w:val="00363F08"/>
    <w:rsid w:val="00387EB3"/>
    <w:rsid w:val="00392A8C"/>
    <w:rsid w:val="003A31B6"/>
    <w:rsid w:val="003C52A3"/>
    <w:rsid w:val="003E2FF1"/>
    <w:rsid w:val="003E5E7A"/>
    <w:rsid w:val="00403EB3"/>
    <w:rsid w:val="00434D73"/>
    <w:rsid w:val="00443462"/>
    <w:rsid w:val="00450204"/>
    <w:rsid w:val="0045061A"/>
    <w:rsid w:val="004A060E"/>
    <w:rsid w:val="004B19EF"/>
    <w:rsid w:val="004B7C48"/>
    <w:rsid w:val="004C2498"/>
    <w:rsid w:val="004D06CE"/>
    <w:rsid w:val="004D7350"/>
    <w:rsid w:val="004F1AE8"/>
    <w:rsid w:val="00524F22"/>
    <w:rsid w:val="00525070"/>
    <w:rsid w:val="005322E4"/>
    <w:rsid w:val="00567510"/>
    <w:rsid w:val="00587252"/>
    <w:rsid w:val="005912BA"/>
    <w:rsid w:val="005923E1"/>
    <w:rsid w:val="005A2A6A"/>
    <w:rsid w:val="005A58E4"/>
    <w:rsid w:val="005C3180"/>
    <w:rsid w:val="005C5D74"/>
    <w:rsid w:val="005F3336"/>
    <w:rsid w:val="00615F9A"/>
    <w:rsid w:val="00621C73"/>
    <w:rsid w:val="00624D20"/>
    <w:rsid w:val="0067232B"/>
    <w:rsid w:val="0068229A"/>
    <w:rsid w:val="00687A5F"/>
    <w:rsid w:val="006A0883"/>
    <w:rsid w:val="006A6D45"/>
    <w:rsid w:val="006B3AD6"/>
    <w:rsid w:val="006C72BC"/>
    <w:rsid w:val="006D2EC1"/>
    <w:rsid w:val="006F0663"/>
    <w:rsid w:val="006F1DDE"/>
    <w:rsid w:val="007048F0"/>
    <w:rsid w:val="00707EDD"/>
    <w:rsid w:val="00711985"/>
    <w:rsid w:val="00721DD0"/>
    <w:rsid w:val="0072708B"/>
    <w:rsid w:val="0073314C"/>
    <w:rsid w:val="00735873"/>
    <w:rsid w:val="00737A7C"/>
    <w:rsid w:val="007462C2"/>
    <w:rsid w:val="00795B09"/>
    <w:rsid w:val="007B0878"/>
    <w:rsid w:val="007B4923"/>
    <w:rsid w:val="007C7C15"/>
    <w:rsid w:val="007D6F5F"/>
    <w:rsid w:val="0081650F"/>
    <w:rsid w:val="00834D45"/>
    <w:rsid w:val="008475FE"/>
    <w:rsid w:val="008C0817"/>
    <w:rsid w:val="008C5421"/>
    <w:rsid w:val="008E1A15"/>
    <w:rsid w:val="008F7FD8"/>
    <w:rsid w:val="009063B4"/>
    <w:rsid w:val="0091073F"/>
    <w:rsid w:val="009144A8"/>
    <w:rsid w:val="00914C9D"/>
    <w:rsid w:val="00916784"/>
    <w:rsid w:val="0092254C"/>
    <w:rsid w:val="00936ACC"/>
    <w:rsid w:val="00942C73"/>
    <w:rsid w:val="00943D24"/>
    <w:rsid w:val="00946CA1"/>
    <w:rsid w:val="009554F2"/>
    <w:rsid w:val="009616F2"/>
    <w:rsid w:val="00967CDF"/>
    <w:rsid w:val="00971E3E"/>
    <w:rsid w:val="0098323E"/>
    <w:rsid w:val="009A2309"/>
    <w:rsid w:val="009A5D03"/>
    <w:rsid w:val="009C1CA8"/>
    <w:rsid w:val="009C773B"/>
    <w:rsid w:val="009D02E4"/>
    <w:rsid w:val="009D391B"/>
    <w:rsid w:val="009E74EF"/>
    <w:rsid w:val="00A01F74"/>
    <w:rsid w:val="00A22361"/>
    <w:rsid w:val="00A324B0"/>
    <w:rsid w:val="00A57EB4"/>
    <w:rsid w:val="00A65D62"/>
    <w:rsid w:val="00A71A44"/>
    <w:rsid w:val="00A85AE7"/>
    <w:rsid w:val="00AA1359"/>
    <w:rsid w:val="00AC164C"/>
    <w:rsid w:val="00AD34BC"/>
    <w:rsid w:val="00B26BB3"/>
    <w:rsid w:val="00B44D37"/>
    <w:rsid w:val="00B455A9"/>
    <w:rsid w:val="00B54E76"/>
    <w:rsid w:val="00B72C47"/>
    <w:rsid w:val="00B76560"/>
    <w:rsid w:val="00B8239C"/>
    <w:rsid w:val="00BA007C"/>
    <w:rsid w:val="00BB41AB"/>
    <w:rsid w:val="00BC3FBE"/>
    <w:rsid w:val="00BC7D3F"/>
    <w:rsid w:val="00BD17F6"/>
    <w:rsid w:val="00BD73B6"/>
    <w:rsid w:val="00BE11FE"/>
    <w:rsid w:val="00BE50C3"/>
    <w:rsid w:val="00C03335"/>
    <w:rsid w:val="00C1079A"/>
    <w:rsid w:val="00C2038E"/>
    <w:rsid w:val="00C60F04"/>
    <w:rsid w:val="00C65AC1"/>
    <w:rsid w:val="00C828D1"/>
    <w:rsid w:val="00C867B4"/>
    <w:rsid w:val="00C95EF9"/>
    <w:rsid w:val="00CD63C6"/>
    <w:rsid w:val="00CE7884"/>
    <w:rsid w:val="00D06ED3"/>
    <w:rsid w:val="00D14975"/>
    <w:rsid w:val="00D1676F"/>
    <w:rsid w:val="00D41587"/>
    <w:rsid w:val="00D80464"/>
    <w:rsid w:val="00D906A0"/>
    <w:rsid w:val="00D97A51"/>
    <w:rsid w:val="00DB0628"/>
    <w:rsid w:val="00DE024A"/>
    <w:rsid w:val="00DF7FD9"/>
    <w:rsid w:val="00E102E0"/>
    <w:rsid w:val="00E17CB6"/>
    <w:rsid w:val="00E27C2F"/>
    <w:rsid w:val="00E40081"/>
    <w:rsid w:val="00E50C6F"/>
    <w:rsid w:val="00E625D9"/>
    <w:rsid w:val="00E77C17"/>
    <w:rsid w:val="00E84EDC"/>
    <w:rsid w:val="00E92295"/>
    <w:rsid w:val="00EA5EA6"/>
    <w:rsid w:val="00EB05B4"/>
    <w:rsid w:val="00EB5AA1"/>
    <w:rsid w:val="00ED74D2"/>
    <w:rsid w:val="00EE63BA"/>
    <w:rsid w:val="00EE66F2"/>
    <w:rsid w:val="00F0479F"/>
    <w:rsid w:val="00F0601F"/>
    <w:rsid w:val="00F07A7C"/>
    <w:rsid w:val="00F120DC"/>
    <w:rsid w:val="00F35F02"/>
    <w:rsid w:val="00F65775"/>
    <w:rsid w:val="00F97BF7"/>
    <w:rsid w:val="00FA2E34"/>
    <w:rsid w:val="00FA3ECF"/>
    <w:rsid w:val="00FA4773"/>
    <w:rsid w:val="00FE3DD1"/>
    <w:rsid w:val="00FE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02882F"/>
  <w15:docId w15:val="{CB75B3E6-25B0-4AEB-8BDA-65E3808D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4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ListParagraph">
    <w:name w:val="List Paragraph"/>
    <w:basedOn w:val="Normal"/>
    <w:uiPriority w:val="1"/>
    <w:qFormat/>
    <w:rsid w:val="0068229A"/>
    <w:pPr>
      <w:ind w:left="720"/>
      <w:contextualSpacing/>
    </w:pPr>
    <w:rPr>
      <w:sz w:val="20"/>
      <w:szCs w:val="20"/>
    </w:rPr>
  </w:style>
  <w:style w:type="character" w:customStyle="1" w:styleId="HeaderChar">
    <w:name w:val="Header Char"/>
    <w:basedOn w:val="DefaultParagraphFont"/>
    <w:link w:val="Header"/>
    <w:uiPriority w:val="99"/>
    <w:rsid w:val="00F0479F"/>
    <w:rPr>
      <w:sz w:val="24"/>
      <w:szCs w:val="24"/>
    </w:rPr>
  </w:style>
  <w:style w:type="character" w:customStyle="1" w:styleId="FooterChar">
    <w:name w:val="Footer Char"/>
    <w:basedOn w:val="DefaultParagraphFont"/>
    <w:link w:val="Footer"/>
    <w:uiPriority w:val="99"/>
    <w:rsid w:val="00F0479F"/>
    <w:rPr>
      <w:sz w:val="24"/>
      <w:szCs w:val="24"/>
    </w:rPr>
  </w:style>
  <w:style w:type="paragraph" w:customStyle="1" w:styleId="Default">
    <w:name w:val="Default"/>
    <w:rsid w:val="00E40081"/>
    <w:pPr>
      <w:autoSpaceDE w:val="0"/>
      <w:autoSpaceDN w:val="0"/>
      <w:adjustRightInd w:val="0"/>
    </w:pPr>
    <w:rPr>
      <w:color w:val="000000"/>
      <w:sz w:val="24"/>
      <w:szCs w:val="24"/>
    </w:rPr>
  </w:style>
  <w:style w:type="paragraph" w:customStyle="1" w:styleId="xmsonormal">
    <w:name w:val="x_msonormal"/>
    <w:basedOn w:val="Normal"/>
    <w:rsid w:val="00E40081"/>
    <w:rPr>
      <w:rFonts w:ascii="Calibri" w:eastAsia="Calibri" w:hAnsi="Calibri" w:cs="Calibri"/>
      <w:sz w:val="22"/>
      <w:szCs w:val="22"/>
    </w:rPr>
  </w:style>
  <w:style w:type="character" w:styleId="Strong">
    <w:name w:val="Strong"/>
    <w:uiPriority w:val="22"/>
    <w:qFormat/>
    <w:rsid w:val="00E40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ares/state-and-local-govern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contractorregistratio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2DF9-0961-4A6F-87ED-A6B9A349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TotalTime>
  <Pages>1</Pages>
  <Words>272</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Matt Stephens</cp:lastModifiedBy>
  <cp:revision>5</cp:revision>
  <cp:lastPrinted>2020-06-09T16:51:00Z</cp:lastPrinted>
  <dcterms:created xsi:type="dcterms:W3CDTF">2020-06-29T18:47:00Z</dcterms:created>
  <dcterms:modified xsi:type="dcterms:W3CDTF">2020-07-24T19:18:00Z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